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4704" w:type="pct"/>
        <w:jc w:val="center"/>
        <w:tblLook w:val="01E0" w:firstRow="1" w:lastRow="1" w:firstColumn="1" w:lastColumn="1" w:noHBand="0" w:noVBand="0"/>
      </w:tblPr>
      <w:tblGrid>
        <w:gridCol w:w="4446"/>
        <w:gridCol w:w="4087"/>
      </w:tblGrid>
      <w:tr w:rsidR="00253320" w:rsidRPr="00F15823" w14:paraId="178805DD" w14:textId="77777777" w:rsidTr="00FC60CF">
        <w:trPr>
          <w:jc w:val="center"/>
        </w:trPr>
        <w:tc>
          <w:tcPr>
            <w:tcW w:w="2605" w:type="pct"/>
          </w:tcPr>
          <w:p w14:paraId="7DC72AFD" w14:textId="77777777" w:rsidR="00253320" w:rsidRPr="00F15823" w:rsidRDefault="00253320" w:rsidP="00FC60CF">
            <w:pPr>
              <w:jc w:val="both"/>
              <w:rPr>
                <w:rFonts w:ascii="Arial" w:hAnsi="Arial" w:cs="Arial"/>
                <w:b/>
                <w:bCs/>
                <w:sz w:val="20"/>
                <w:szCs w:val="20"/>
              </w:rPr>
            </w:pPr>
            <w:r>
              <w:rPr>
                <w:rFonts w:ascii="Arial" w:hAnsi="Arial" w:cs="Arial"/>
                <w:noProof/>
                <w:sz w:val="20"/>
                <w:szCs w:val="20"/>
              </w:rPr>
              <w:drawing>
                <wp:inline distT="0" distB="0" distL="0" distR="0" wp14:anchorId="4F9940C4" wp14:editId="4556797E">
                  <wp:extent cx="2657475" cy="942975"/>
                  <wp:effectExtent l="19050" t="0" r="952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657475" cy="942975"/>
                          </a:xfrm>
                          <a:prstGeom prst="rect">
                            <a:avLst/>
                          </a:prstGeom>
                          <a:noFill/>
                          <a:ln w="9525">
                            <a:noFill/>
                            <a:miter lim="800000"/>
                            <a:headEnd/>
                            <a:tailEnd/>
                          </a:ln>
                        </pic:spPr>
                      </pic:pic>
                    </a:graphicData>
                  </a:graphic>
                </wp:inline>
              </w:drawing>
            </w:r>
          </w:p>
        </w:tc>
        <w:tc>
          <w:tcPr>
            <w:tcW w:w="2395" w:type="pct"/>
          </w:tcPr>
          <w:p w14:paraId="5CC9248B" w14:textId="77777777" w:rsidR="00253320" w:rsidRPr="00F15823" w:rsidRDefault="00253320" w:rsidP="00FC60CF">
            <w:pPr>
              <w:keepNext/>
              <w:jc w:val="both"/>
              <w:outlineLvl w:val="0"/>
              <w:rPr>
                <w:rFonts w:ascii="Arial" w:hAnsi="Arial" w:cs="Arial"/>
                <w:b/>
                <w:bCs/>
                <w:kern w:val="36"/>
                <w:sz w:val="20"/>
                <w:szCs w:val="20"/>
                <w:u w:val="single"/>
              </w:rPr>
            </w:pPr>
          </w:p>
          <w:p w14:paraId="2B8BD36C" w14:textId="77777777" w:rsidR="00253320" w:rsidRPr="00F15823" w:rsidRDefault="00253320" w:rsidP="00FC60CF">
            <w:pPr>
              <w:keepNext/>
              <w:ind w:left="153"/>
              <w:outlineLvl w:val="0"/>
              <w:rPr>
                <w:rFonts w:ascii="Arial" w:hAnsi="Arial" w:cs="Arial"/>
                <w:b/>
                <w:bCs/>
                <w:kern w:val="36"/>
                <w:sz w:val="20"/>
                <w:szCs w:val="20"/>
              </w:rPr>
            </w:pPr>
            <w:r w:rsidRPr="00F15823">
              <w:rPr>
                <w:rFonts w:ascii="Arial" w:hAnsi="Arial" w:cs="Arial"/>
                <w:b/>
                <w:bCs/>
                <w:kern w:val="36"/>
                <w:sz w:val="20"/>
                <w:szCs w:val="20"/>
              </w:rPr>
              <w:t>MAITRE D’OUVRAGE :</w:t>
            </w:r>
          </w:p>
          <w:p w14:paraId="2E3A916E" w14:textId="77777777" w:rsidR="00253320" w:rsidRPr="00F15823" w:rsidRDefault="00253320" w:rsidP="00FC60CF">
            <w:pPr>
              <w:keepNext/>
              <w:ind w:left="153"/>
              <w:outlineLvl w:val="0"/>
              <w:rPr>
                <w:rFonts w:ascii="Arial" w:hAnsi="Arial" w:cs="Arial"/>
                <w:b/>
                <w:bCs/>
                <w:kern w:val="36"/>
                <w:sz w:val="20"/>
                <w:szCs w:val="20"/>
              </w:rPr>
            </w:pPr>
          </w:p>
          <w:p w14:paraId="17E9EF79" w14:textId="77777777" w:rsidR="00253320" w:rsidRPr="00F15823" w:rsidRDefault="00253320" w:rsidP="00FC60CF">
            <w:pPr>
              <w:ind w:left="153"/>
              <w:rPr>
                <w:rFonts w:ascii="Arial" w:hAnsi="Arial" w:cs="Arial"/>
                <w:sz w:val="20"/>
                <w:szCs w:val="20"/>
              </w:rPr>
            </w:pPr>
            <w:r w:rsidRPr="00F15823">
              <w:rPr>
                <w:rFonts w:ascii="Arial" w:hAnsi="Arial" w:cs="Arial"/>
                <w:sz w:val="20"/>
                <w:szCs w:val="20"/>
              </w:rPr>
              <w:t>CENTRE DES MONUMENTS NATIONAUX</w:t>
            </w:r>
          </w:p>
          <w:p w14:paraId="0494A584" w14:textId="77777777" w:rsidR="00253320" w:rsidRPr="00F15823" w:rsidRDefault="00253320" w:rsidP="00FC60CF">
            <w:pPr>
              <w:ind w:left="153"/>
              <w:rPr>
                <w:rFonts w:ascii="Arial" w:hAnsi="Arial" w:cs="Arial"/>
                <w:sz w:val="20"/>
                <w:szCs w:val="20"/>
              </w:rPr>
            </w:pPr>
            <w:r w:rsidRPr="00F15823">
              <w:rPr>
                <w:rFonts w:ascii="Arial" w:hAnsi="Arial" w:cs="Arial"/>
                <w:sz w:val="20"/>
                <w:szCs w:val="20"/>
              </w:rPr>
              <w:t>Hôtel de Sully - 62 Rue Saint-Antoine</w:t>
            </w:r>
          </w:p>
          <w:p w14:paraId="559E610A" w14:textId="77777777" w:rsidR="00253320" w:rsidRPr="00F15823" w:rsidRDefault="00253320" w:rsidP="00FC60CF">
            <w:pPr>
              <w:ind w:left="153"/>
              <w:rPr>
                <w:rFonts w:ascii="Arial" w:hAnsi="Arial" w:cs="Arial"/>
                <w:sz w:val="20"/>
                <w:szCs w:val="20"/>
              </w:rPr>
            </w:pPr>
            <w:r w:rsidRPr="00F15823">
              <w:rPr>
                <w:rFonts w:ascii="Arial" w:hAnsi="Arial" w:cs="Arial"/>
                <w:sz w:val="20"/>
                <w:szCs w:val="20"/>
              </w:rPr>
              <w:t>75186 PARIS CEDEX 04</w:t>
            </w:r>
          </w:p>
          <w:p w14:paraId="37FD9D4B" w14:textId="77777777" w:rsidR="00253320" w:rsidRPr="00F15823" w:rsidRDefault="00253320" w:rsidP="00FC60CF">
            <w:pPr>
              <w:jc w:val="both"/>
              <w:rPr>
                <w:rFonts w:ascii="Arial" w:hAnsi="Arial" w:cs="Arial"/>
                <w:b/>
                <w:bCs/>
                <w:sz w:val="20"/>
                <w:szCs w:val="20"/>
              </w:rPr>
            </w:pPr>
          </w:p>
        </w:tc>
      </w:tr>
    </w:tbl>
    <w:p w14:paraId="5855AAED" w14:textId="77777777" w:rsidR="00253320" w:rsidRPr="00F15823" w:rsidRDefault="00253320" w:rsidP="00253320">
      <w:pPr>
        <w:jc w:val="both"/>
        <w:rPr>
          <w:rFonts w:ascii="Arial" w:hAnsi="Arial" w:cs="Arial"/>
          <w:color w:val="FF0000"/>
        </w:rPr>
      </w:pPr>
    </w:p>
    <w:p w14:paraId="698B366A" w14:textId="77777777" w:rsidR="00253320" w:rsidRPr="00F15823" w:rsidRDefault="00253320" w:rsidP="00253320">
      <w:pPr>
        <w:ind w:right="-453"/>
        <w:jc w:val="both"/>
        <w:rPr>
          <w:rFonts w:ascii="Arial" w:hAnsi="Arial" w:cs="Arial"/>
        </w:rPr>
      </w:pPr>
    </w:p>
    <w:p w14:paraId="1CB36510" w14:textId="247DF6D3" w:rsidR="00253320" w:rsidRDefault="00253320" w:rsidP="00253320">
      <w:pPr>
        <w:ind w:right="-453"/>
        <w:jc w:val="both"/>
        <w:rPr>
          <w:rFonts w:ascii="Arial" w:hAnsi="Arial" w:cs="Arial"/>
        </w:rPr>
      </w:pPr>
    </w:p>
    <w:p w14:paraId="0F72C27D" w14:textId="77777777" w:rsidR="00DE28DF" w:rsidRPr="00F15823" w:rsidRDefault="00DE28DF" w:rsidP="00253320">
      <w:pPr>
        <w:ind w:right="-453"/>
        <w:jc w:val="both"/>
        <w:rPr>
          <w:rFonts w:ascii="Arial" w:hAnsi="Arial" w:cs="Arial"/>
        </w:rPr>
      </w:pPr>
    </w:p>
    <w:p w14:paraId="2938E783" w14:textId="77777777" w:rsidR="00253320" w:rsidRPr="00F15823" w:rsidRDefault="00253320" w:rsidP="00253320">
      <w:pPr>
        <w:ind w:right="-453"/>
        <w:jc w:val="both"/>
        <w:rPr>
          <w:rFonts w:ascii="Arial" w:hAnsi="Arial" w:cs="Arial"/>
        </w:rPr>
      </w:pPr>
    </w:p>
    <w:tbl>
      <w:tblPr>
        <w:tblW w:w="9230" w:type="dxa"/>
        <w:jc w:val="center"/>
        <w:tblLayout w:type="fixed"/>
        <w:tblCellMar>
          <w:left w:w="80" w:type="dxa"/>
          <w:right w:w="80" w:type="dxa"/>
        </w:tblCellMar>
        <w:tblLook w:val="0000" w:firstRow="0" w:lastRow="0" w:firstColumn="0" w:lastColumn="0" w:noHBand="0" w:noVBand="0"/>
      </w:tblPr>
      <w:tblGrid>
        <w:gridCol w:w="9230"/>
      </w:tblGrid>
      <w:tr w:rsidR="00253320" w:rsidRPr="00F15823" w14:paraId="185D552C" w14:textId="77777777" w:rsidTr="00253320">
        <w:trPr>
          <w:jc w:val="center"/>
        </w:trPr>
        <w:tc>
          <w:tcPr>
            <w:tcW w:w="9230" w:type="dxa"/>
            <w:tcBorders>
              <w:top w:val="single" w:sz="6" w:space="0" w:color="auto"/>
              <w:left w:val="single" w:sz="6" w:space="0" w:color="auto"/>
              <w:bottom w:val="single" w:sz="6" w:space="0" w:color="auto"/>
              <w:right w:val="single" w:sz="6" w:space="0" w:color="auto"/>
            </w:tcBorders>
          </w:tcPr>
          <w:p w14:paraId="0716581F" w14:textId="77777777" w:rsidR="00253320" w:rsidRPr="00F15823" w:rsidRDefault="00253320" w:rsidP="00FC60CF">
            <w:pPr>
              <w:tabs>
                <w:tab w:val="left" w:pos="1513"/>
              </w:tabs>
              <w:ind w:left="980" w:right="-453" w:hanging="940"/>
              <w:jc w:val="center"/>
              <w:rPr>
                <w:rFonts w:ascii="Arial" w:hAnsi="Arial" w:cs="Arial"/>
              </w:rPr>
            </w:pPr>
          </w:p>
          <w:p w14:paraId="7F3F5455" w14:textId="4A927D66" w:rsidR="00253320" w:rsidRPr="00F15823" w:rsidRDefault="00253320" w:rsidP="00FC60CF">
            <w:pPr>
              <w:tabs>
                <w:tab w:val="left" w:pos="1513"/>
              </w:tabs>
              <w:ind w:left="73"/>
              <w:jc w:val="center"/>
              <w:rPr>
                <w:rFonts w:ascii="Arial" w:hAnsi="Arial" w:cs="Arial"/>
                <w:b/>
              </w:rPr>
            </w:pPr>
            <w:r w:rsidRPr="00F15823">
              <w:rPr>
                <w:rFonts w:ascii="Arial" w:hAnsi="Arial" w:cs="Arial"/>
                <w:b/>
              </w:rPr>
              <w:t xml:space="preserve">MARCHE DE </w:t>
            </w:r>
            <w:r>
              <w:rPr>
                <w:rFonts w:ascii="Arial" w:hAnsi="Arial" w:cs="Arial"/>
                <w:b/>
              </w:rPr>
              <w:t>PRESTATIONS INTELLECTUELLES</w:t>
            </w:r>
          </w:p>
          <w:p w14:paraId="3B932E20" w14:textId="77777777" w:rsidR="00253320" w:rsidRPr="00F15823" w:rsidRDefault="00253320" w:rsidP="00FC60CF">
            <w:pPr>
              <w:tabs>
                <w:tab w:val="left" w:pos="0"/>
                <w:tab w:val="left" w:pos="3819"/>
              </w:tabs>
              <w:ind w:left="319"/>
              <w:jc w:val="center"/>
              <w:rPr>
                <w:rFonts w:ascii="Arial" w:hAnsi="Arial" w:cs="Arial"/>
              </w:rPr>
            </w:pPr>
          </w:p>
        </w:tc>
      </w:tr>
    </w:tbl>
    <w:p w14:paraId="5FC2D1FF" w14:textId="77777777" w:rsidR="009F0CFB" w:rsidRPr="00F36C72" w:rsidRDefault="009F0CFB" w:rsidP="00E75DF9">
      <w:pPr>
        <w:rPr>
          <w:rFonts w:ascii="Arial" w:hAnsi="Arial" w:cs="Arial"/>
          <w:b/>
          <w:sz w:val="22"/>
        </w:rPr>
      </w:pPr>
    </w:p>
    <w:p w14:paraId="4FFF0F4F" w14:textId="77777777" w:rsidR="009F0CFB" w:rsidRPr="00F36C72" w:rsidRDefault="009F0CFB" w:rsidP="009F0CFB">
      <w:pPr>
        <w:jc w:val="center"/>
        <w:rPr>
          <w:rFonts w:ascii="Arial" w:hAnsi="Arial" w:cs="Arial"/>
          <w:b/>
          <w:sz w:val="22"/>
        </w:rPr>
      </w:pPr>
    </w:p>
    <w:p w14:paraId="06FB2437" w14:textId="77777777" w:rsidR="009F0CFB" w:rsidRDefault="009F0CFB" w:rsidP="009F0CFB">
      <w:pPr>
        <w:pBdr>
          <w:top w:val="single" w:sz="4" w:space="1" w:color="auto"/>
          <w:left w:val="single" w:sz="4" w:space="4" w:color="auto"/>
          <w:bottom w:val="single" w:sz="4" w:space="1" w:color="auto"/>
          <w:right w:val="single" w:sz="4" w:space="4" w:color="auto"/>
        </w:pBdr>
        <w:jc w:val="center"/>
        <w:rPr>
          <w:rFonts w:ascii="Arial" w:hAnsi="Arial" w:cs="Arial"/>
          <w:b/>
          <w:sz w:val="22"/>
          <w:highlight w:val="lightGray"/>
        </w:rPr>
      </w:pPr>
    </w:p>
    <w:p w14:paraId="6BA915A3" w14:textId="7D9A9B67" w:rsidR="00577189" w:rsidRDefault="00297E06" w:rsidP="00577189">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8</w:t>
      </w:r>
      <w:r w:rsidR="006C6E9E">
        <w:rPr>
          <w:rFonts w:ascii="Arial" w:hAnsi="Arial" w:cs="Arial"/>
          <w:b/>
        </w:rPr>
        <w:t>3</w:t>
      </w:r>
      <w:r w:rsidR="00577189">
        <w:rPr>
          <w:rFonts w:ascii="Arial" w:hAnsi="Arial" w:cs="Arial"/>
          <w:b/>
        </w:rPr>
        <w:t xml:space="preserve"> – </w:t>
      </w:r>
      <w:r>
        <w:rPr>
          <w:rFonts w:ascii="Arial" w:hAnsi="Arial" w:cs="Arial"/>
          <w:b/>
        </w:rPr>
        <w:t>ABBAYE du THORONET</w:t>
      </w:r>
    </w:p>
    <w:p w14:paraId="50B00F3E" w14:textId="77777777" w:rsidR="00577189" w:rsidRDefault="00577189" w:rsidP="00577189">
      <w:pPr>
        <w:pBdr>
          <w:top w:val="single" w:sz="4" w:space="1" w:color="auto"/>
          <w:left w:val="single" w:sz="4" w:space="4" w:color="auto"/>
          <w:bottom w:val="single" w:sz="4" w:space="1" w:color="auto"/>
          <w:right w:val="single" w:sz="4" w:space="4" w:color="auto"/>
        </w:pBdr>
        <w:jc w:val="center"/>
        <w:rPr>
          <w:rFonts w:ascii="Arial" w:hAnsi="Arial" w:cs="Arial"/>
          <w:b/>
        </w:rPr>
      </w:pPr>
    </w:p>
    <w:p w14:paraId="40962A6D" w14:textId="5F983A22" w:rsidR="00577189" w:rsidRDefault="00297E06" w:rsidP="00577189">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 xml:space="preserve">Mission de suivi et d’analyse des mouvements sur le bâti de l’abbaye </w:t>
      </w:r>
      <w:r w:rsidR="00B71CC2">
        <w:rPr>
          <w:rFonts w:ascii="Arial" w:hAnsi="Arial" w:cs="Arial"/>
          <w:b/>
        </w:rPr>
        <w:t xml:space="preserve"> </w:t>
      </w:r>
    </w:p>
    <w:p w14:paraId="5BE661B3" w14:textId="77777777" w:rsidR="009F0CFB" w:rsidRPr="00F36C72" w:rsidRDefault="009F0CFB" w:rsidP="009F0CFB">
      <w:pPr>
        <w:pBdr>
          <w:top w:val="single" w:sz="4" w:space="1" w:color="auto"/>
          <w:left w:val="single" w:sz="4" w:space="4" w:color="auto"/>
          <w:bottom w:val="single" w:sz="4" w:space="1" w:color="auto"/>
          <w:right w:val="single" w:sz="4" w:space="4" w:color="auto"/>
        </w:pBdr>
        <w:jc w:val="center"/>
        <w:rPr>
          <w:rFonts w:ascii="Arial" w:hAnsi="Arial" w:cs="Arial"/>
          <w:b/>
          <w:sz w:val="22"/>
        </w:rPr>
      </w:pPr>
    </w:p>
    <w:p w14:paraId="303F0285" w14:textId="77777777" w:rsidR="009F0CFB" w:rsidRPr="00F36C72" w:rsidRDefault="009F0CFB" w:rsidP="009F0CFB">
      <w:pPr>
        <w:jc w:val="center"/>
        <w:rPr>
          <w:rFonts w:ascii="Arial" w:hAnsi="Arial" w:cs="Arial"/>
          <w:b/>
          <w:sz w:val="22"/>
        </w:rPr>
      </w:pPr>
    </w:p>
    <w:p w14:paraId="7C5070C5" w14:textId="77777777" w:rsidR="009F0CFB" w:rsidRPr="00253320" w:rsidRDefault="009F0CFB" w:rsidP="009F0CFB">
      <w:pPr>
        <w:ind w:right="-453"/>
        <w:jc w:val="center"/>
        <w:rPr>
          <w:rFonts w:ascii="Arial" w:hAnsi="Arial" w:cs="Arial"/>
          <w:szCs w:val="24"/>
        </w:rPr>
      </w:pPr>
    </w:p>
    <w:tbl>
      <w:tblPr>
        <w:tblW w:w="9262" w:type="dxa"/>
        <w:jc w:val="center"/>
        <w:tblLayout w:type="fixed"/>
        <w:tblCellMar>
          <w:left w:w="80" w:type="dxa"/>
          <w:right w:w="80" w:type="dxa"/>
        </w:tblCellMar>
        <w:tblLook w:val="0000" w:firstRow="0" w:lastRow="0" w:firstColumn="0" w:lastColumn="0" w:noHBand="0" w:noVBand="0"/>
      </w:tblPr>
      <w:tblGrid>
        <w:gridCol w:w="9262"/>
      </w:tblGrid>
      <w:tr w:rsidR="009F0CFB" w:rsidRPr="00253320" w14:paraId="3AABC90E" w14:textId="77777777" w:rsidTr="00221A13">
        <w:trPr>
          <w:jc w:val="center"/>
        </w:trPr>
        <w:tc>
          <w:tcPr>
            <w:tcW w:w="9262" w:type="dxa"/>
            <w:tcBorders>
              <w:top w:val="single" w:sz="6" w:space="0" w:color="auto"/>
              <w:left w:val="single" w:sz="6" w:space="0" w:color="auto"/>
              <w:bottom w:val="single" w:sz="6" w:space="0" w:color="auto"/>
              <w:right w:val="single" w:sz="6" w:space="0" w:color="auto"/>
            </w:tcBorders>
          </w:tcPr>
          <w:p w14:paraId="552A4FCC" w14:textId="77777777" w:rsidR="009F0CFB" w:rsidRPr="00253320" w:rsidRDefault="009F0CFB" w:rsidP="00221A13">
            <w:pPr>
              <w:tabs>
                <w:tab w:val="left" w:pos="1513"/>
              </w:tabs>
              <w:ind w:left="980" w:right="-453" w:hanging="940"/>
              <w:jc w:val="center"/>
              <w:rPr>
                <w:rFonts w:ascii="Arial" w:hAnsi="Arial" w:cs="Arial"/>
                <w:szCs w:val="24"/>
              </w:rPr>
            </w:pPr>
          </w:p>
          <w:p w14:paraId="53441714" w14:textId="77777777" w:rsidR="009F0CFB" w:rsidRPr="00253320" w:rsidRDefault="009F0CFB" w:rsidP="00221A13">
            <w:pPr>
              <w:jc w:val="center"/>
              <w:rPr>
                <w:rFonts w:ascii="Arial" w:hAnsi="Arial" w:cs="Arial"/>
                <w:b/>
                <w:szCs w:val="24"/>
              </w:rPr>
            </w:pPr>
            <w:r w:rsidRPr="00253320">
              <w:rPr>
                <w:rFonts w:ascii="Arial" w:hAnsi="Arial" w:cs="Arial"/>
                <w:b/>
                <w:szCs w:val="24"/>
              </w:rPr>
              <w:t>DOCUMENT UNIQUE VALANT ACTE D’ENGAGEMENT</w:t>
            </w:r>
          </w:p>
          <w:p w14:paraId="76364F87" w14:textId="77777777" w:rsidR="009F0CFB" w:rsidRPr="00253320" w:rsidRDefault="009F0CFB" w:rsidP="00221A13">
            <w:pPr>
              <w:jc w:val="center"/>
              <w:rPr>
                <w:rFonts w:ascii="Arial" w:hAnsi="Arial" w:cs="Arial"/>
                <w:b/>
                <w:szCs w:val="24"/>
              </w:rPr>
            </w:pPr>
            <w:r w:rsidRPr="00253320">
              <w:rPr>
                <w:rFonts w:ascii="Arial" w:hAnsi="Arial" w:cs="Arial"/>
                <w:b/>
                <w:szCs w:val="24"/>
              </w:rPr>
              <w:t xml:space="preserve">ET CAHIER DES CLAUSES PARTICULIERES </w:t>
            </w:r>
          </w:p>
          <w:p w14:paraId="1C95D226" w14:textId="77777777" w:rsidR="009F0CFB" w:rsidRPr="00253320" w:rsidRDefault="009F0CFB" w:rsidP="00221A13">
            <w:pPr>
              <w:tabs>
                <w:tab w:val="left" w:pos="1513"/>
              </w:tabs>
              <w:ind w:left="73"/>
              <w:jc w:val="center"/>
              <w:rPr>
                <w:rFonts w:ascii="Arial" w:hAnsi="Arial" w:cs="Arial"/>
                <w:szCs w:val="24"/>
              </w:rPr>
            </w:pPr>
          </w:p>
        </w:tc>
      </w:tr>
    </w:tbl>
    <w:p w14:paraId="6B4D0256" w14:textId="77777777" w:rsidR="009F0CFB" w:rsidRPr="00F15823" w:rsidRDefault="009F0CFB" w:rsidP="009F0CFB">
      <w:pPr>
        <w:ind w:right="-453"/>
        <w:jc w:val="both"/>
        <w:rPr>
          <w:rFonts w:ascii="Arial" w:hAnsi="Arial" w:cs="Arial"/>
        </w:rPr>
      </w:pPr>
    </w:p>
    <w:p w14:paraId="1E21D23A" w14:textId="77777777" w:rsidR="00E75DF9" w:rsidRDefault="00E75DF9" w:rsidP="00E75DF9">
      <w:pPr>
        <w:rPr>
          <w:rFonts w:ascii="Arial" w:hAnsi="Arial" w:cs="Arial"/>
          <w:b/>
          <w:sz w:val="22"/>
        </w:rPr>
      </w:pPr>
    </w:p>
    <w:p w14:paraId="42609A15" w14:textId="77777777" w:rsidR="00E75DF9" w:rsidRDefault="00E75DF9" w:rsidP="009F0CFB">
      <w:pPr>
        <w:jc w:val="center"/>
        <w:rPr>
          <w:rFonts w:ascii="Arial" w:hAnsi="Arial" w:cs="Arial"/>
          <w:b/>
          <w:sz w:val="22"/>
        </w:rPr>
      </w:pPr>
    </w:p>
    <w:p w14:paraId="714ED30F" w14:textId="2A30A824" w:rsidR="00E75DF9" w:rsidRDefault="00E75DF9" w:rsidP="00E75DF9">
      <w:pPr>
        <w:rPr>
          <w:rFonts w:ascii="Arial" w:hAnsi="Arial" w:cs="Arial"/>
          <w:b/>
          <w:sz w:val="22"/>
        </w:rPr>
      </w:pPr>
    </w:p>
    <w:p w14:paraId="27AF48CB" w14:textId="298F0AFA" w:rsidR="00DE28DF" w:rsidRDefault="00DE28DF" w:rsidP="00E75DF9">
      <w:pPr>
        <w:rPr>
          <w:rFonts w:ascii="Arial" w:hAnsi="Arial" w:cs="Arial"/>
          <w:b/>
          <w:sz w:val="22"/>
        </w:rPr>
      </w:pPr>
    </w:p>
    <w:p w14:paraId="6FA4DA9B" w14:textId="77777777" w:rsidR="00DE28DF" w:rsidRPr="00F36C72" w:rsidRDefault="00DE28DF" w:rsidP="00E75DF9">
      <w:pPr>
        <w:rPr>
          <w:rFonts w:ascii="Arial" w:hAnsi="Arial" w:cs="Arial"/>
          <w:b/>
          <w:sz w:val="22"/>
        </w:rPr>
      </w:pPr>
    </w:p>
    <w:p w14:paraId="635BADD5" w14:textId="77777777" w:rsidR="009F0CFB" w:rsidRPr="00790AF2" w:rsidRDefault="009F0CFB" w:rsidP="009F0CFB">
      <w:pPr>
        <w:jc w:val="center"/>
        <w:rPr>
          <w:rFonts w:ascii="Arial" w:hAnsi="Arial" w:cs="Arial"/>
          <w:b/>
          <w:sz w:val="20"/>
          <w:szCs w:val="20"/>
        </w:rPr>
      </w:pPr>
    </w:p>
    <w:p w14:paraId="56AAD2A2" w14:textId="5B299AB8" w:rsidR="00253320" w:rsidRPr="00790AF2" w:rsidRDefault="00253320" w:rsidP="00253320">
      <w:pPr>
        <w:pStyle w:val="Commentaire"/>
        <w:jc w:val="both"/>
        <w:rPr>
          <w:rFonts w:ascii="Arial" w:hAnsi="Arial" w:cs="Arial"/>
          <w:b/>
        </w:rPr>
      </w:pPr>
      <w:r w:rsidRPr="00790AF2">
        <w:rPr>
          <w:rFonts w:ascii="Arial" w:hAnsi="Arial" w:cs="Arial"/>
          <w:b/>
          <w:bCs/>
          <w:color w:val="000000"/>
        </w:rPr>
        <w:t xml:space="preserve">PROCEDURE DE PASSATION : </w:t>
      </w:r>
      <w:r w:rsidRPr="00790AF2">
        <w:rPr>
          <w:rFonts w:ascii="Arial" w:hAnsi="Arial" w:cs="Arial"/>
        </w:rPr>
        <w:t xml:space="preserve">Marché </w:t>
      </w:r>
      <w:r w:rsidR="003969EA" w:rsidRPr="003969EA">
        <w:rPr>
          <w:rFonts w:ascii="Arial" w:hAnsi="Arial" w:cs="Arial"/>
        </w:rPr>
        <w:t>passé selon la procédure adaptée en application des articles R.2123-1 1° ; R.2123-4 et R.2123-5 du code de la commande publique</w:t>
      </w:r>
      <w:r w:rsidRPr="00790AF2">
        <w:rPr>
          <w:rFonts w:ascii="Arial" w:hAnsi="Arial" w:cs="Arial"/>
        </w:rPr>
        <w:t xml:space="preserve">. </w:t>
      </w:r>
    </w:p>
    <w:p w14:paraId="6F812BD8" w14:textId="77777777" w:rsidR="00E723DA" w:rsidRPr="00790AF2" w:rsidRDefault="00E723DA" w:rsidP="00F36C72">
      <w:pPr>
        <w:jc w:val="center"/>
        <w:rPr>
          <w:rFonts w:ascii="Arial" w:hAnsi="Arial" w:cs="Arial"/>
          <w:b/>
          <w:sz w:val="20"/>
          <w:szCs w:val="20"/>
        </w:rPr>
      </w:pPr>
    </w:p>
    <w:p w14:paraId="10F66C2F" w14:textId="77777777" w:rsidR="00790AF2" w:rsidRPr="00790AF2" w:rsidRDefault="00790AF2" w:rsidP="00790AF2">
      <w:pPr>
        <w:autoSpaceDE w:val="0"/>
        <w:autoSpaceDN w:val="0"/>
        <w:adjustRightInd w:val="0"/>
        <w:jc w:val="both"/>
        <w:rPr>
          <w:rFonts w:ascii="Arial" w:hAnsi="Arial" w:cs="Arial"/>
          <w:b/>
          <w:bCs/>
          <w:color w:val="000000"/>
          <w:sz w:val="20"/>
          <w:szCs w:val="20"/>
        </w:rPr>
      </w:pPr>
      <w:r w:rsidRPr="00790AF2">
        <w:rPr>
          <w:rFonts w:ascii="Arial" w:hAnsi="Arial" w:cs="Arial"/>
          <w:b/>
          <w:bCs/>
          <w:color w:val="000000"/>
          <w:sz w:val="20"/>
          <w:szCs w:val="20"/>
        </w:rPr>
        <w:t xml:space="preserve">POUVOIR ADJUDICATEUR : </w:t>
      </w:r>
      <w:r w:rsidRPr="00790AF2">
        <w:rPr>
          <w:rFonts w:ascii="Arial" w:hAnsi="Arial" w:cs="Arial"/>
          <w:color w:val="000000"/>
          <w:sz w:val="20"/>
          <w:szCs w:val="20"/>
        </w:rPr>
        <w:t>Centre des monuments nationaux – Hôtel de Sully – 62, rue Saint-Antoine – 75186 PARIS Cedex 04, représenté par Madame Marie LAVANDIER, agissant en qualité de Présidente du Centre des monuments nationaux.</w:t>
      </w:r>
    </w:p>
    <w:p w14:paraId="497BE2EC" w14:textId="0227C408" w:rsidR="00E723DA" w:rsidRPr="00790AF2" w:rsidRDefault="00E723DA" w:rsidP="00471126">
      <w:pPr>
        <w:rPr>
          <w:rFonts w:ascii="Arial" w:hAnsi="Arial" w:cs="Arial"/>
          <w:b/>
          <w:sz w:val="20"/>
          <w:szCs w:val="20"/>
        </w:rPr>
      </w:pPr>
    </w:p>
    <w:p w14:paraId="4A9807CD" w14:textId="1020F271" w:rsidR="00790AF2" w:rsidRPr="00790AF2" w:rsidRDefault="00790AF2" w:rsidP="00790AF2">
      <w:pPr>
        <w:jc w:val="both"/>
        <w:rPr>
          <w:rFonts w:ascii="Arial" w:hAnsi="Arial" w:cs="Arial"/>
          <w:b/>
          <w:sz w:val="20"/>
          <w:szCs w:val="20"/>
        </w:rPr>
      </w:pPr>
      <w:r w:rsidRPr="00790AF2">
        <w:rPr>
          <w:rFonts w:ascii="Arial" w:hAnsi="Arial" w:cs="Arial"/>
          <w:b/>
          <w:bCs/>
          <w:color w:val="000000"/>
          <w:sz w:val="20"/>
          <w:szCs w:val="20"/>
        </w:rPr>
        <w:t xml:space="preserve">SERVICE GESTIONNAIRE DU MARCHE : </w:t>
      </w:r>
      <w:r w:rsidRPr="00790AF2">
        <w:rPr>
          <w:rFonts w:ascii="Arial" w:hAnsi="Arial" w:cs="Arial"/>
          <w:bCs/>
          <w:color w:val="000000"/>
          <w:sz w:val="20"/>
          <w:szCs w:val="20"/>
        </w:rPr>
        <w:t>C</w:t>
      </w:r>
      <w:r w:rsidRPr="00790AF2">
        <w:rPr>
          <w:rFonts w:ascii="Arial" w:hAnsi="Arial" w:cs="Arial"/>
          <w:color w:val="000000"/>
          <w:sz w:val="20"/>
          <w:szCs w:val="20"/>
        </w:rPr>
        <w:t>entre des monuments nationaux - Direction de la conservation des monuments et des collections</w:t>
      </w:r>
    </w:p>
    <w:p w14:paraId="52A480E1" w14:textId="77777777" w:rsidR="00790AF2" w:rsidRDefault="00790AF2" w:rsidP="00F51EAE">
      <w:pPr>
        <w:jc w:val="center"/>
        <w:rPr>
          <w:rFonts w:ascii="Arial" w:hAnsi="Arial" w:cs="Arial"/>
          <w:b/>
          <w:sz w:val="22"/>
        </w:rPr>
      </w:pPr>
    </w:p>
    <w:p w14:paraId="7092F11E" w14:textId="2BDEDA4D" w:rsidR="00790AF2" w:rsidRDefault="00790AF2" w:rsidP="00F51EAE">
      <w:pPr>
        <w:jc w:val="center"/>
        <w:rPr>
          <w:rFonts w:ascii="Arial" w:hAnsi="Arial" w:cs="Arial"/>
          <w:b/>
          <w:sz w:val="22"/>
        </w:rPr>
      </w:pPr>
    </w:p>
    <w:p w14:paraId="1F697E23" w14:textId="77777777" w:rsidR="00DE28DF" w:rsidRDefault="00DE28DF" w:rsidP="00F51EAE">
      <w:pPr>
        <w:jc w:val="center"/>
        <w:rPr>
          <w:rFonts w:ascii="Arial" w:hAnsi="Arial" w:cs="Arial"/>
          <w:b/>
          <w:sz w:val="22"/>
        </w:rPr>
      </w:pPr>
    </w:p>
    <w:p w14:paraId="30BD4F7A" w14:textId="4B53E603" w:rsidR="00F51EAE" w:rsidRDefault="00F51EAE" w:rsidP="00F51EAE">
      <w:pPr>
        <w:jc w:val="center"/>
        <w:rPr>
          <w:rFonts w:ascii="Arial" w:hAnsi="Arial" w:cs="Arial"/>
          <w:b/>
          <w:sz w:val="22"/>
        </w:rPr>
      </w:pPr>
      <w:r w:rsidRPr="00696543">
        <w:rPr>
          <w:rFonts w:ascii="Arial" w:hAnsi="Arial" w:cs="Arial"/>
          <w:b/>
          <w:sz w:val="22"/>
        </w:rPr>
        <w:t>Moi</w:t>
      </w:r>
      <w:r w:rsidR="00535C14">
        <w:rPr>
          <w:rFonts w:ascii="Arial" w:hAnsi="Arial" w:cs="Arial"/>
          <w:b/>
          <w:sz w:val="22"/>
        </w:rPr>
        <w:t>s M0 :</w:t>
      </w:r>
      <w:r w:rsidRPr="00696543">
        <w:rPr>
          <w:rFonts w:ascii="Arial" w:hAnsi="Arial" w:cs="Arial"/>
          <w:b/>
          <w:sz w:val="22"/>
        </w:rPr>
        <w:t xml:space="preserve"> </w:t>
      </w:r>
      <w:r w:rsidR="00790AF2" w:rsidRPr="003969EA">
        <w:rPr>
          <w:rFonts w:ascii="Arial" w:hAnsi="Arial" w:cs="Arial"/>
          <w:sz w:val="20"/>
          <w:szCs w:val="20"/>
        </w:rPr>
        <w:t xml:space="preserve">mois de </w:t>
      </w:r>
      <w:r w:rsidR="00142FE3" w:rsidRPr="003969EA">
        <w:rPr>
          <w:rFonts w:ascii="Arial" w:hAnsi="Arial" w:cs="Arial"/>
          <w:sz w:val="20"/>
          <w:szCs w:val="20"/>
        </w:rPr>
        <w:t>remise de</w:t>
      </w:r>
      <w:r w:rsidR="00790AF2" w:rsidRPr="003969EA">
        <w:rPr>
          <w:rFonts w:ascii="Arial" w:hAnsi="Arial" w:cs="Arial"/>
          <w:sz w:val="20"/>
          <w:szCs w:val="20"/>
        </w:rPr>
        <w:t xml:space="preserve"> </w:t>
      </w:r>
      <w:r w:rsidR="00142FE3" w:rsidRPr="003969EA">
        <w:rPr>
          <w:rFonts w:ascii="Arial" w:hAnsi="Arial" w:cs="Arial"/>
          <w:sz w:val="20"/>
          <w:szCs w:val="20"/>
        </w:rPr>
        <w:t>l’</w:t>
      </w:r>
      <w:r w:rsidR="00790AF2" w:rsidRPr="003969EA">
        <w:rPr>
          <w:rFonts w:ascii="Arial" w:hAnsi="Arial" w:cs="Arial"/>
          <w:sz w:val="20"/>
          <w:szCs w:val="20"/>
        </w:rPr>
        <w:t>offre</w:t>
      </w:r>
      <w:r w:rsidR="00142FE3" w:rsidRPr="003969EA">
        <w:rPr>
          <w:rFonts w:ascii="Arial" w:hAnsi="Arial" w:cs="Arial"/>
          <w:sz w:val="20"/>
          <w:szCs w:val="20"/>
        </w:rPr>
        <w:t xml:space="preserve"> finale</w:t>
      </w:r>
    </w:p>
    <w:p w14:paraId="699EC9B1" w14:textId="77777777" w:rsidR="00E723DA" w:rsidRDefault="00E723DA" w:rsidP="00F36C72">
      <w:pPr>
        <w:jc w:val="center"/>
        <w:rPr>
          <w:rFonts w:ascii="Arial" w:hAnsi="Arial" w:cs="Arial"/>
          <w:b/>
          <w:sz w:val="22"/>
        </w:rPr>
      </w:pPr>
    </w:p>
    <w:p w14:paraId="169E3A39" w14:textId="11018D4B" w:rsidR="00B71CC2" w:rsidRDefault="00B71CC2" w:rsidP="00F36C72">
      <w:pPr>
        <w:pStyle w:val="Titre2"/>
        <w:rPr>
          <w:rFonts w:ascii="Arial" w:hAnsi="Arial" w:cs="Arial"/>
          <w:sz w:val="22"/>
        </w:rPr>
      </w:pPr>
    </w:p>
    <w:p w14:paraId="03963C62" w14:textId="77777777" w:rsidR="00DE28DF" w:rsidRPr="00DE28DF" w:rsidRDefault="00DE28DF" w:rsidP="00DE28DF"/>
    <w:p w14:paraId="542D47BC" w14:textId="77777777" w:rsidR="00471126" w:rsidRPr="00F36C72" w:rsidRDefault="00471126" w:rsidP="00F36C72">
      <w:pPr>
        <w:jc w:val="both"/>
        <w:rPr>
          <w:rFonts w:ascii="Arial" w:hAnsi="Arial" w:cs="Arial"/>
          <w:sz w:val="22"/>
        </w:rPr>
      </w:pPr>
    </w:p>
    <w:p w14:paraId="17324075" w14:textId="20D1FEE9" w:rsidR="00790AF2" w:rsidRPr="00DE28DF" w:rsidRDefault="00790AF2" w:rsidP="00DE28DF">
      <w:pPr>
        <w:rPr>
          <w:rFonts w:ascii="Arial" w:hAnsi="Arial" w:cs="Arial"/>
          <w:b/>
          <w:sz w:val="20"/>
          <w:szCs w:val="20"/>
        </w:rPr>
      </w:pPr>
      <w:r>
        <w:rPr>
          <w:rFonts w:ascii="Arial" w:hAnsi="Arial" w:cs="Arial"/>
          <w:b/>
          <w:sz w:val="20"/>
          <w:szCs w:val="20"/>
        </w:rPr>
        <w:t xml:space="preserve">N° DE MARCHE : </w:t>
      </w:r>
      <w:r w:rsidR="00530E71">
        <w:rPr>
          <w:rFonts w:ascii="Arial" w:hAnsi="Arial" w:cs="Arial"/>
          <w:b/>
          <w:sz w:val="20"/>
          <w:szCs w:val="20"/>
        </w:rPr>
        <w:t>25-190-72</w:t>
      </w:r>
    </w:p>
    <w:p w14:paraId="0CC8C936" w14:textId="77777777" w:rsidR="00790AF2" w:rsidRDefault="00790AF2" w:rsidP="00790AF2">
      <w:pPr>
        <w:pStyle w:val="Titre2"/>
        <w:spacing w:line="276" w:lineRule="auto"/>
        <w:rPr>
          <w:rFonts w:ascii="Arial" w:hAnsi="Arial" w:cs="Arial"/>
          <w:smallCaps/>
          <w:sz w:val="20"/>
          <w:szCs w:val="20"/>
        </w:rPr>
      </w:pPr>
      <w:r w:rsidRPr="007727EF">
        <w:rPr>
          <w:rFonts w:ascii="Arial" w:hAnsi="Arial" w:cs="Arial"/>
          <w:smallCaps/>
          <w:sz w:val="20"/>
          <w:szCs w:val="20"/>
        </w:rPr>
        <w:lastRenderedPageBreak/>
        <w:t>ARTICLE 1 – CONTRACTANTS</w:t>
      </w:r>
    </w:p>
    <w:p w14:paraId="0DDBC41C" w14:textId="77777777" w:rsidR="00790AF2" w:rsidRPr="00003F13" w:rsidRDefault="00790AF2" w:rsidP="00790AF2"/>
    <w:p w14:paraId="42FF0F15" w14:textId="77777777" w:rsidR="00790AF2" w:rsidRDefault="00790AF2" w:rsidP="00790AF2">
      <w:pPr>
        <w:autoSpaceDE w:val="0"/>
        <w:autoSpaceDN w:val="0"/>
        <w:adjustRightInd w:val="0"/>
        <w:spacing w:line="276" w:lineRule="auto"/>
        <w:rPr>
          <w:rFonts w:ascii="Arial" w:hAnsi="Arial" w:cs="Arial"/>
          <w:b/>
          <w:bCs/>
          <w:color w:val="000000"/>
          <w:sz w:val="20"/>
          <w:szCs w:val="20"/>
        </w:rPr>
      </w:pPr>
      <w:r w:rsidRPr="007727EF">
        <w:rPr>
          <w:rFonts w:ascii="Arial" w:hAnsi="Arial" w:cs="Arial"/>
          <w:b/>
          <w:bCs/>
          <w:color w:val="000000"/>
          <w:sz w:val="20"/>
          <w:szCs w:val="20"/>
        </w:rPr>
        <w:t>Le présent marché est conclu entre :</w:t>
      </w:r>
    </w:p>
    <w:p w14:paraId="4DF27936" w14:textId="77777777" w:rsidR="00790AF2" w:rsidRPr="007727EF" w:rsidRDefault="00790AF2" w:rsidP="00790AF2">
      <w:pPr>
        <w:autoSpaceDE w:val="0"/>
        <w:autoSpaceDN w:val="0"/>
        <w:adjustRightInd w:val="0"/>
        <w:spacing w:line="276" w:lineRule="auto"/>
        <w:rPr>
          <w:rFonts w:ascii="Arial" w:hAnsi="Arial" w:cs="Arial"/>
          <w:b/>
          <w:bCs/>
          <w:color w:val="000000"/>
          <w:sz w:val="20"/>
          <w:szCs w:val="20"/>
        </w:rPr>
      </w:pPr>
    </w:p>
    <w:p w14:paraId="6A20EBA0" w14:textId="77777777" w:rsidR="00790AF2"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Le Centre des monuments nationaux, représenté comme indiqué ci-dessus.</w:t>
      </w:r>
    </w:p>
    <w:p w14:paraId="0BFC3F41"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p>
    <w:p w14:paraId="67136A31" w14:textId="77777777" w:rsidR="00790AF2" w:rsidRPr="007727EF" w:rsidRDefault="00790AF2" w:rsidP="00790AF2">
      <w:pPr>
        <w:autoSpaceDE w:val="0"/>
        <w:autoSpaceDN w:val="0"/>
        <w:adjustRightInd w:val="0"/>
        <w:spacing w:line="276" w:lineRule="auto"/>
        <w:rPr>
          <w:rFonts w:ascii="Arial" w:hAnsi="Arial" w:cs="Arial"/>
          <w:b/>
          <w:bCs/>
          <w:color w:val="000000"/>
          <w:sz w:val="20"/>
          <w:szCs w:val="20"/>
        </w:rPr>
      </w:pPr>
      <w:r w:rsidRPr="007727EF">
        <w:rPr>
          <w:rFonts w:ascii="Arial" w:hAnsi="Arial" w:cs="Arial"/>
          <w:b/>
          <w:bCs/>
          <w:color w:val="000000"/>
          <w:sz w:val="20"/>
          <w:szCs w:val="20"/>
        </w:rPr>
        <w:t>D’une part, ci-après dénommé « le pouvoir adjudicateur »,</w:t>
      </w:r>
    </w:p>
    <w:p w14:paraId="6EDDC1E0" w14:textId="77777777" w:rsidR="00790AF2" w:rsidRPr="007727EF" w:rsidRDefault="00790AF2" w:rsidP="00790AF2">
      <w:pPr>
        <w:autoSpaceDE w:val="0"/>
        <w:autoSpaceDN w:val="0"/>
        <w:adjustRightInd w:val="0"/>
        <w:spacing w:before="100" w:beforeAutospacing="1" w:line="276" w:lineRule="auto"/>
        <w:rPr>
          <w:rFonts w:ascii="Arial" w:hAnsi="Arial" w:cs="Arial"/>
          <w:b/>
          <w:bCs/>
          <w:color w:val="000000"/>
          <w:sz w:val="20"/>
          <w:szCs w:val="20"/>
        </w:rPr>
      </w:pPr>
      <w:r w:rsidRPr="007727EF">
        <w:rPr>
          <w:rFonts w:ascii="Arial" w:hAnsi="Arial" w:cs="Arial"/>
          <w:b/>
          <w:bCs/>
          <w:color w:val="000000"/>
          <w:sz w:val="20"/>
          <w:szCs w:val="20"/>
        </w:rPr>
        <w:t>Et d'autre part</w:t>
      </w:r>
      <w:r w:rsidRPr="007727EF">
        <w:rPr>
          <w:rFonts w:ascii="Arial" w:hAnsi="Arial" w:cs="Arial"/>
          <w:b/>
          <w:bCs/>
          <w:color w:val="000000"/>
          <w:sz w:val="20"/>
          <w:szCs w:val="20"/>
          <w:vertAlign w:val="superscript"/>
        </w:rPr>
        <w:footnoteReference w:id="1"/>
      </w:r>
      <w:r w:rsidRPr="007727EF">
        <w:rPr>
          <w:rFonts w:ascii="Arial" w:hAnsi="Arial" w:cs="Arial"/>
          <w:b/>
          <w:bCs/>
          <w:color w:val="000000"/>
          <w:sz w:val="20"/>
          <w:szCs w:val="20"/>
        </w:rPr>
        <w:t>,</w:t>
      </w:r>
    </w:p>
    <w:p w14:paraId="4C6393AD" w14:textId="66738E06" w:rsidR="00790AF2" w:rsidRPr="00535C14" w:rsidRDefault="00790AF2" w:rsidP="00790AF2">
      <w:pPr>
        <w:autoSpaceDE w:val="0"/>
        <w:autoSpaceDN w:val="0"/>
        <w:adjustRightInd w:val="0"/>
        <w:spacing w:line="276" w:lineRule="auto"/>
        <w:rPr>
          <w:rFonts w:ascii="Arial" w:hAnsi="Arial" w:cs="Arial"/>
          <w:b/>
          <w:color w:val="000000"/>
          <w:sz w:val="20"/>
          <w:szCs w:val="20"/>
        </w:rPr>
      </w:pPr>
      <w:r w:rsidRPr="00535C14">
        <w:rPr>
          <w:rFonts w:ascii="Arial" w:hAnsi="Arial" w:cs="Arial"/>
          <w:b/>
          <w:color w:val="000000"/>
          <w:sz w:val="20"/>
          <w:szCs w:val="20"/>
        </w:rPr>
        <w:t>Le candidat, co-contractant, ci-après dénommé « le titulaire » :</w:t>
      </w:r>
    </w:p>
    <w:p w14:paraId="232543DE" w14:textId="299698CB"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Dénomination sociale : …………………………………………………………………………………………</w:t>
      </w:r>
    </w:p>
    <w:p w14:paraId="67A96454"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Ayant son siège social à : ………………………………………………………………………………………</w:t>
      </w:r>
    </w:p>
    <w:p w14:paraId="687ACBB2"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Ayant pour numéro unique d'identification SIRET</w:t>
      </w:r>
      <w:r w:rsidRPr="007727EF">
        <w:rPr>
          <w:rFonts w:ascii="Arial" w:hAnsi="Arial" w:cs="Arial"/>
          <w:color w:val="000000"/>
          <w:sz w:val="20"/>
          <w:szCs w:val="20"/>
          <w:vertAlign w:val="superscript"/>
        </w:rPr>
        <w:footnoteReference w:id="2"/>
      </w:r>
      <w:r w:rsidRPr="007727EF">
        <w:rPr>
          <w:rFonts w:ascii="Arial" w:hAnsi="Arial" w:cs="Arial"/>
          <w:color w:val="000000"/>
          <w:sz w:val="20"/>
          <w:szCs w:val="20"/>
        </w:rPr>
        <w:t> : …………………………………………………………</w:t>
      </w:r>
    </w:p>
    <w:p w14:paraId="49E55C0E"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Représentée par :</w:t>
      </w:r>
    </w:p>
    <w:p w14:paraId="7F09709B"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Nom : ………………………………………………………………………………………………………………</w:t>
      </w:r>
    </w:p>
    <w:p w14:paraId="2831DD40"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 xml:space="preserve">Qualité </w:t>
      </w:r>
      <w:r w:rsidRPr="007727EF">
        <w:rPr>
          <w:rFonts w:ascii="Arial" w:hAnsi="Arial" w:cs="Arial"/>
          <w:bCs/>
          <w:color w:val="000000"/>
          <w:sz w:val="20"/>
          <w:szCs w:val="20"/>
          <w:vertAlign w:val="superscript"/>
        </w:rPr>
        <w:footnoteReference w:id="3"/>
      </w:r>
      <w:r w:rsidRPr="007727EF">
        <w:rPr>
          <w:rFonts w:ascii="Arial" w:hAnsi="Arial" w:cs="Arial"/>
          <w:bCs/>
          <w:color w:val="000000"/>
          <w:sz w:val="20"/>
          <w:szCs w:val="20"/>
        </w:rPr>
        <w:t xml:space="preserve"> </w:t>
      </w:r>
      <w:r w:rsidRPr="007727EF">
        <w:rPr>
          <w:rFonts w:ascii="Arial" w:hAnsi="Arial" w:cs="Arial"/>
          <w:color w:val="000000"/>
          <w:sz w:val="20"/>
          <w:szCs w:val="20"/>
        </w:rPr>
        <w:t>:</w:t>
      </w:r>
    </w:p>
    <w:p w14:paraId="1C01AC4E"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 Représentant légal de l’entreprise.</w:t>
      </w:r>
    </w:p>
    <w:p w14:paraId="073BEDD4"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 Ayant reçu pouvoir du représentant légal de l’entreprise.</w:t>
      </w:r>
    </w:p>
    <w:p w14:paraId="211F880D"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Les prestations réalisées dans le cadre du présent marché seront exécutées</w:t>
      </w:r>
      <w:r w:rsidRPr="007727EF">
        <w:rPr>
          <w:rFonts w:ascii="Arial" w:hAnsi="Arial" w:cs="Arial"/>
          <w:color w:val="000000"/>
          <w:sz w:val="20"/>
          <w:szCs w:val="20"/>
          <w:vertAlign w:val="superscript"/>
        </w:rPr>
        <w:footnoteReference w:id="4"/>
      </w:r>
      <w:r w:rsidRPr="007727EF">
        <w:rPr>
          <w:rFonts w:ascii="Arial" w:hAnsi="Arial" w:cs="Arial"/>
          <w:bCs/>
          <w:color w:val="000000"/>
          <w:sz w:val="20"/>
          <w:szCs w:val="20"/>
        </w:rPr>
        <w:t xml:space="preserve"> </w:t>
      </w:r>
      <w:r w:rsidRPr="007727EF">
        <w:rPr>
          <w:rFonts w:ascii="Arial" w:hAnsi="Arial" w:cs="Arial"/>
          <w:color w:val="000000"/>
          <w:sz w:val="20"/>
          <w:szCs w:val="20"/>
        </w:rPr>
        <w:t>:</w:t>
      </w:r>
    </w:p>
    <w:p w14:paraId="51B330BD"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 Par le siège.</w:t>
      </w:r>
    </w:p>
    <w:p w14:paraId="6261B094"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 Par l’établissement suivant :</w:t>
      </w:r>
    </w:p>
    <w:p w14:paraId="58C00983"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Nom : …………………………………………………………………………………………………………….....</w:t>
      </w:r>
    </w:p>
    <w:p w14:paraId="5A39C812"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Adresse : …………………………………………………………………………………………………………</w:t>
      </w:r>
    </w:p>
    <w:p w14:paraId="75BD4070"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Numéro unique d'identification SIRET : ………………………………………………………………………</w:t>
      </w:r>
    </w:p>
    <w:p w14:paraId="785E0A16" w14:textId="77777777" w:rsidR="00790AF2" w:rsidRPr="007727EF" w:rsidRDefault="00790AF2" w:rsidP="00790AF2">
      <w:pPr>
        <w:autoSpaceDE w:val="0"/>
        <w:autoSpaceDN w:val="0"/>
        <w:adjustRightInd w:val="0"/>
        <w:spacing w:before="100" w:beforeAutospacing="1" w:line="276" w:lineRule="auto"/>
        <w:jc w:val="both"/>
        <w:rPr>
          <w:rFonts w:ascii="Arial" w:hAnsi="Arial" w:cs="Arial"/>
          <w:color w:val="000000"/>
          <w:sz w:val="20"/>
          <w:szCs w:val="20"/>
        </w:rPr>
      </w:pPr>
      <w:r w:rsidRPr="007727EF">
        <w:rPr>
          <w:rFonts w:ascii="Arial" w:hAnsi="Arial" w:cs="Arial"/>
          <w:color w:val="000000"/>
          <w:sz w:val="20"/>
          <w:szCs w:val="20"/>
        </w:rPr>
        <w:t>Après avoir pris connaissance des pièces contractuelles du marché et des documents qui y sont mentionnés, fourni les certificats, les déclarations et attestations prévus aux articles R.2143-3 à R.2143-16 du Code de la commande publique,</w:t>
      </w:r>
    </w:p>
    <w:p w14:paraId="4AB5E281" w14:textId="77777777" w:rsidR="00790AF2" w:rsidRPr="007727EF" w:rsidRDefault="00790AF2" w:rsidP="00790AF2">
      <w:pPr>
        <w:autoSpaceDE w:val="0"/>
        <w:autoSpaceDN w:val="0"/>
        <w:adjustRightInd w:val="0"/>
        <w:spacing w:before="100" w:beforeAutospacing="1" w:line="276" w:lineRule="auto"/>
        <w:jc w:val="both"/>
        <w:rPr>
          <w:rFonts w:ascii="Arial" w:hAnsi="Arial" w:cs="Arial"/>
          <w:color w:val="000000"/>
          <w:sz w:val="20"/>
          <w:szCs w:val="20"/>
        </w:rPr>
      </w:pPr>
      <w:r w:rsidRPr="007727EF">
        <w:rPr>
          <w:rFonts w:ascii="Arial" w:hAnsi="Arial" w:cs="Arial"/>
          <w:b/>
          <w:bCs/>
          <w:color w:val="000000"/>
          <w:sz w:val="20"/>
          <w:szCs w:val="20"/>
        </w:rPr>
        <w:t xml:space="preserve">M’ENGAGE </w:t>
      </w:r>
      <w:r w:rsidRPr="007727EF">
        <w:rPr>
          <w:rFonts w:ascii="Arial" w:hAnsi="Arial" w:cs="Arial"/>
          <w:color w:val="000000"/>
          <w:sz w:val="20"/>
          <w:szCs w:val="20"/>
        </w:rPr>
        <w:t>sans réserve, conformément aux stipulations des documents visés ci-dessus à exécuter les prestations demandées dans les conditions définies au marché.</w:t>
      </w:r>
    </w:p>
    <w:p w14:paraId="3EBF5A16" w14:textId="77777777" w:rsidR="00790AF2" w:rsidRPr="007727EF" w:rsidRDefault="00790AF2" w:rsidP="00790AF2">
      <w:pPr>
        <w:autoSpaceDE w:val="0"/>
        <w:autoSpaceDN w:val="0"/>
        <w:adjustRightInd w:val="0"/>
        <w:spacing w:before="100" w:beforeAutospacing="1" w:line="276" w:lineRule="auto"/>
        <w:jc w:val="both"/>
        <w:rPr>
          <w:rFonts w:ascii="Arial" w:hAnsi="Arial" w:cs="Arial"/>
          <w:color w:val="000000"/>
          <w:sz w:val="20"/>
          <w:szCs w:val="20"/>
        </w:rPr>
      </w:pPr>
      <w:r w:rsidRPr="007727EF">
        <w:rPr>
          <w:rFonts w:ascii="Arial" w:hAnsi="Arial" w:cs="Arial"/>
          <w:color w:val="000000"/>
          <w:sz w:val="20"/>
          <w:szCs w:val="20"/>
        </w:rPr>
        <w:t xml:space="preserve">L’offre ainsi présentée ne me lie toutefois que si </w:t>
      </w:r>
      <w:r>
        <w:rPr>
          <w:rFonts w:ascii="Arial" w:hAnsi="Arial" w:cs="Arial"/>
          <w:color w:val="000000"/>
          <w:sz w:val="20"/>
          <w:szCs w:val="20"/>
        </w:rPr>
        <w:t xml:space="preserve">le contrat m’est attribué dans un délai de 180 jours à compter de la date limite de remise des offres. </w:t>
      </w:r>
    </w:p>
    <w:p w14:paraId="4DEFD50F" w14:textId="77777777" w:rsidR="00790AF2" w:rsidRPr="007727EF" w:rsidRDefault="00790AF2" w:rsidP="00790AF2">
      <w:pPr>
        <w:autoSpaceDE w:val="0"/>
        <w:autoSpaceDN w:val="0"/>
        <w:adjustRightInd w:val="0"/>
        <w:spacing w:before="100" w:beforeAutospacing="1" w:line="276" w:lineRule="auto"/>
        <w:rPr>
          <w:rFonts w:ascii="Arial" w:hAnsi="Arial" w:cs="Arial"/>
          <w:b/>
          <w:bCs/>
          <w:color w:val="000000"/>
          <w:sz w:val="20"/>
          <w:szCs w:val="20"/>
        </w:rPr>
      </w:pPr>
      <w:r w:rsidRPr="007727EF">
        <w:rPr>
          <w:rFonts w:ascii="Arial" w:hAnsi="Arial" w:cs="Arial"/>
          <w:b/>
          <w:bCs/>
          <w:color w:val="000000"/>
          <w:sz w:val="20"/>
          <w:szCs w:val="20"/>
        </w:rPr>
        <w:t>OU</w:t>
      </w:r>
    </w:p>
    <w:p w14:paraId="04CD7CD7" w14:textId="77777777" w:rsidR="00790AF2" w:rsidRPr="007727EF" w:rsidRDefault="00790AF2" w:rsidP="00790AF2">
      <w:pPr>
        <w:autoSpaceDE w:val="0"/>
        <w:autoSpaceDN w:val="0"/>
        <w:adjustRightInd w:val="0"/>
        <w:spacing w:before="100" w:beforeAutospacing="1" w:line="276" w:lineRule="auto"/>
        <w:rPr>
          <w:rFonts w:ascii="Arial" w:hAnsi="Arial" w:cs="Arial"/>
          <w:color w:val="000000"/>
          <w:sz w:val="20"/>
          <w:szCs w:val="20"/>
        </w:rPr>
      </w:pPr>
      <w:r w:rsidRPr="00535C14">
        <w:rPr>
          <w:rFonts w:ascii="Arial" w:hAnsi="Arial" w:cs="Arial"/>
          <w:b/>
          <w:color w:val="000000"/>
          <w:sz w:val="20"/>
          <w:szCs w:val="20"/>
          <w:u w:val="single"/>
        </w:rPr>
        <w:t>Le groupement</w:t>
      </w:r>
      <w:r w:rsidRPr="00535C14">
        <w:rPr>
          <w:rFonts w:ascii="Arial" w:hAnsi="Arial" w:cs="Arial"/>
          <w:b/>
          <w:color w:val="000000"/>
          <w:sz w:val="20"/>
          <w:szCs w:val="20"/>
        </w:rPr>
        <w:t xml:space="preserve"> </w:t>
      </w:r>
      <w:r w:rsidRPr="00535C14">
        <w:rPr>
          <w:rFonts w:ascii="Arial" w:hAnsi="Arial" w:cs="Arial"/>
          <w:b/>
          <w:color w:val="000000"/>
          <w:sz w:val="20"/>
          <w:szCs w:val="20"/>
          <w:u w:val="single"/>
        </w:rPr>
        <w:t>solidaire</w:t>
      </w:r>
      <w:r w:rsidRPr="00535C14">
        <w:rPr>
          <w:rFonts w:ascii="Arial" w:hAnsi="Arial" w:cs="Arial"/>
          <w:b/>
          <w:color w:val="000000"/>
          <w:sz w:val="20"/>
          <w:szCs w:val="20"/>
        </w:rPr>
        <w:t xml:space="preserve"> ou </w:t>
      </w:r>
      <w:r w:rsidRPr="00535C14">
        <w:rPr>
          <w:rFonts w:ascii="Arial" w:hAnsi="Arial" w:cs="Arial"/>
          <w:b/>
          <w:color w:val="000000"/>
          <w:sz w:val="20"/>
          <w:szCs w:val="20"/>
          <w:u w:val="single"/>
        </w:rPr>
        <w:t>conjoint</w:t>
      </w:r>
      <w:r w:rsidRPr="007727EF">
        <w:rPr>
          <w:rFonts w:ascii="Arial" w:hAnsi="Arial" w:cs="Arial"/>
          <w:color w:val="000000"/>
          <w:sz w:val="20"/>
          <w:szCs w:val="20"/>
        </w:rPr>
        <w:t>,</w:t>
      </w:r>
      <w:r w:rsidRPr="007727EF">
        <w:rPr>
          <w:rFonts w:ascii="Arial" w:hAnsi="Arial" w:cs="Arial"/>
          <w:color w:val="000000"/>
          <w:sz w:val="20"/>
          <w:szCs w:val="20"/>
          <w:vertAlign w:val="superscript"/>
        </w:rPr>
        <w:footnoteReference w:id="5"/>
      </w:r>
      <w:r w:rsidRPr="007727EF">
        <w:rPr>
          <w:rFonts w:ascii="Arial" w:hAnsi="Arial" w:cs="Arial"/>
          <w:color w:val="000000"/>
          <w:sz w:val="20"/>
          <w:szCs w:val="20"/>
        </w:rPr>
        <w:t xml:space="preserve"> ci-après dénommé « le titulaire » :</w:t>
      </w:r>
    </w:p>
    <w:p w14:paraId="5A3AF628" w14:textId="77777777" w:rsidR="00790AF2" w:rsidRPr="007727EF" w:rsidRDefault="00790AF2" w:rsidP="00790AF2">
      <w:pPr>
        <w:autoSpaceDE w:val="0"/>
        <w:autoSpaceDN w:val="0"/>
        <w:adjustRightInd w:val="0"/>
        <w:spacing w:before="100" w:beforeAutospacing="1" w:line="276" w:lineRule="auto"/>
        <w:rPr>
          <w:rFonts w:ascii="Arial" w:hAnsi="Arial" w:cs="Arial"/>
          <w:b/>
          <w:bCs/>
          <w:color w:val="000000"/>
          <w:sz w:val="20"/>
          <w:szCs w:val="20"/>
        </w:rPr>
      </w:pPr>
      <w:r w:rsidRPr="007727EF">
        <w:rPr>
          <w:rFonts w:ascii="Arial" w:hAnsi="Arial" w:cs="Arial"/>
          <w:b/>
          <w:bCs/>
          <w:color w:val="000000"/>
          <w:sz w:val="20"/>
          <w:szCs w:val="20"/>
          <w:u w:val="single"/>
        </w:rPr>
        <w:t>1</w:t>
      </w:r>
      <w:r w:rsidRPr="007727EF">
        <w:rPr>
          <w:rFonts w:ascii="Arial" w:hAnsi="Arial" w:cs="Arial"/>
          <w:b/>
          <w:bCs/>
          <w:color w:val="000000"/>
          <w:sz w:val="20"/>
          <w:szCs w:val="20"/>
          <w:u w:val="single"/>
          <w:vertAlign w:val="superscript"/>
        </w:rPr>
        <w:t>er</w:t>
      </w:r>
      <w:r w:rsidRPr="007727EF">
        <w:rPr>
          <w:rFonts w:ascii="Arial" w:hAnsi="Arial" w:cs="Arial"/>
          <w:b/>
          <w:bCs/>
          <w:color w:val="000000"/>
          <w:sz w:val="20"/>
          <w:szCs w:val="20"/>
          <w:u w:val="single"/>
        </w:rPr>
        <w:t xml:space="preserve"> co-traitant</w:t>
      </w:r>
      <w:r w:rsidRPr="007727EF">
        <w:rPr>
          <w:rFonts w:ascii="Arial" w:hAnsi="Arial" w:cs="Arial"/>
          <w:b/>
          <w:bCs/>
          <w:color w:val="000000"/>
          <w:sz w:val="20"/>
          <w:szCs w:val="20"/>
        </w:rPr>
        <w:t xml:space="preserve"> mandataire du groupement :</w:t>
      </w:r>
    </w:p>
    <w:p w14:paraId="23024343"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Dénomination sociale : …………………………………………………………………………………………</w:t>
      </w:r>
    </w:p>
    <w:p w14:paraId="28DB15F1"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Ayant son siège social à : ………………………………….………………………………………………..…</w:t>
      </w:r>
    </w:p>
    <w:p w14:paraId="77E585A8"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Ayant pour numéro unique d'identification SIRET</w:t>
      </w:r>
      <w:r w:rsidRPr="007727EF">
        <w:rPr>
          <w:rFonts w:ascii="Arial" w:hAnsi="Arial" w:cs="Arial"/>
          <w:bCs/>
          <w:color w:val="000000"/>
          <w:sz w:val="20"/>
          <w:szCs w:val="20"/>
          <w:vertAlign w:val="superscript"/>
        </w:rPr>
        <w:footnoteReference w:id="6"/>
      </w:r>
      <w:r w:rsidRPr="007727EF">
        <w:rPr>
          <w:rFonts w:ascii="Arial" w:hAnsi="Arial" w:cs="Arial"/>
          <w:bCs/>
          <w:color w:val="000000"/>
          <w:sz w:val="20"/>
          <w:szCs w:val="20"/>
        </w:rPr>
        <w:t xml:space="preserve"> </w:t>
      </w:r>
      <w:r w:rsidRPr="007727EF">
        <w:rPr>
          <w:rFonts w:ascii="Arial" w:hAnsi="Arial" w:cs="Arial"/>
          <w:color w:val="000000"/>
          <w:sz w:val="20"/>
          <w:szCs w:val="20"/>
        </w:rPr>
        <w:t>: …..………….…………………………………………</w:t>
      </w:r>
    </w:p>
    <w:p w14:paraId="3B456655"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lastRenderedPageBreak/>
        <w:t>Représentée par :</w:t>
      </w:r>
    </w:p>
    <w:p w14:paraId="70739EB9"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Nom : ……………………………………….………………………………………………………………………</w:t>
      </w:r>
    </w:p>
    <w:p w14:paraId="1E9D02DD"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Qualité</w:t>
      </w:r>
      <w:r w:rsidRPr="007727EF">
        <w:rPr>
          <w:rFonts w:ascii="Arial" w:hAnsi="Arial" w:cs="Arial"/>
          <w:color w:val="000000"/>
          <w:sz w:val="20"/>
          <w:szCs w:val="20"/>
          <w:vertAlign w:val="superscript"/>
        </w:rPr>
        <w:footnoteReference w:id="7"/>
      </w:r>
      <w:r w:rsidRPr="007727EF">
        <w:rPr>
          <w:rFonts w:ascii="Arial" w:hAnsi="Arial" w:cs="Arial"/>
          <w:bCs/>
          <w:color w:val="000000"/>
          <w:sz w:val="20"/>
          <w:szCs w:val="20"/>
        </w:rPr>
        <w:t xml:space="preserve"> </w:t>
      </w:r>
      <w:r w:rsidRPr="007727EF">
        <w:rPr>
          <w:rFonts w:ascii="Arial" w:hAnsi="Arial" w:cs="Arial"/>
          <w:color w:val="000000"/>
          <w:sz w:val="20"/>
          <w:szCs w:val="20"/>
        </w:rPr>
        <w:t>:</w:t>
      </w:r>
    </w:p>
    <w:p w14:paraId="0883A23E"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 Représentant légal de l’entreprise.</w:t>
      </w:r>
    </w:p>
    <w:p w14:paraId="3CF3E2B7"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 Ayant reçu pouvoir du représentant légal de l’entreprise.</w:t>
      </w:r>
    </w:p>
    <w:p w14:paraId="734D572D"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Les prestations réalisées dans le cadre du présent marché seront exécutées</w:t>
      </w:r>
      <w:r w:rsidRPr="007727EF">
        <w:rPr>
          <w:rFonts w:ascii="Arial" w:hAnsi="Arial" w:cs="Arial"/>
          <w:color w:val="000000"/>
          <w:sz w:val="20"/>
          <w:szCs w:val="20"/>
          <w:vertAlign w:val="superscript"/>
        </w:rPr>
        <w:footnoteReference w:id="8"/>
      </w:r>
      <w:r w:rsidRPr="007727EF">
        <w:rPr>
          <w:rFonts w:ascii="Arial" w:hAnsi="Arial" w:cs="Arial"/>
          <w:bCs/>
          <w:color w:val="000000"/>
          <w:sz w:val="20"/>
          <w:szCs w:val="20"/>
        </w:rPr>
        <w:t xml:space="preserve"> </w:t>
      </w:r>
      <w:r w:rsidRPr="007727EF">
        <w:rPr>
          <w:rFonts w:ascii="Arial" w:hAnsi="Arial" w:cs="Arial"/>
          <w:color w:val="000000"/>
          <w:sz w:val="20"/>
          <w:szCs w:val="20"/>
        </w:rPr>
        <w:t>:</w:t>
      </w:r>
    </w:p>
    <w:p w14:paraId="79164B3C"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 Par le siège.</w:t>
      </w:r>
    </w:p>
    <w:p w14:paraId="67514098"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 Par l’établissement suivant :</w:t>
      </w:r>
    </w:p>
    <w:p w14:paraId="3327F48A"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Nom : …………………………………………………………………………………………………………….....</w:t>
      </w:r>
    </w:p>
    <w:p w14:paraId="1EDD2C80"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Adresse : …………………………………………………………………………………………………………</w:t>
      </w:r>
    </w:p>
    <w:p w14:paraId="2600E03A"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Numéro unique d'identification SIRET : ………………………………………………………………………</w:t>
      </w:r>
    </w:p>
    <w:p w14:paraId="0AA6CD9E" w14:textId="77777777" w:rsidR="00790AF2" w:rsidRPr="007727EF" w:rsidRDefault="00790AF2" w:rsidP="00790AF2">
      <w:pPr>
        <w:autoSpaceDE w:val="0"/>
        <w:autoSpaceDN w:val="0"/>
        <w:adjustRightInd w:val="0"/>
        <w:spacing w:before="100" w:beforeAutospacing="1" w:line="276" w:lineRule="auto"/>
        <w:rPr>
          <w:rFonts w:ascii="Arial" w:hAnsi="Arial" w:cs="Arial"/>
          <w:b/>
          <w:bCs/>
          <w:color w:val="000000"/>
          <w:sz w:val="20"/>
          <w:szCs w:val="20"/>
        </w:rPr>
      </w:pPr>
      <w:r w:rsidRPr="007727EF">
        <w:rPr>
          <w:rFonts w:ascii="Arial" w:hAnsi="Arial" w:cs="Arial"/>
          <w:b/>
          <w:bCs/>
          <w:color w:val="000000"/>
          <w:sz w:val="20"/>
          <w:szCs w:val="20"/>
          <w:u w:val="single"/>
        </w:rPr>
        <w:t>2</w:t>
      </w:r>
      <w:r w:rsidRPr="007727EF">
        <w:rPr>
          <w:rFonts w:ascii="Arial" w:hAnsi="Arial" w:cs="Arial"/>
          <w:b/>
          <w:bCs/>
          <w:color w:val="000000"/>
          <w:sz w:val="20"/>
          <w:szCs w:val="20"/>
          <w:u w:val="single"/>
          <w:vertAlign w:val="superscript"/>
        </w:rPr>
        <w:t>ème</w:t>
      </w:r>
      <w:r w:rsidRPr="007727EF">
        <w:rPr>
          <w:rFonts w:ascii="Arial" w:hAnsi="Arial" w:cs="Arial"/>
          <w:b/>
          <w:bCs/>
          <w:color w:val="000000"/>
          <w:sz w:val="20"/>
          <w:szCs w:val="20"/>
          <w:u w:val="single"/>
        </w:rPr>
        <w:t xml:space="preserve"> co-traitant</w:t>
      </w:r>
      <w:r w:rsidRPr="007727EF">
        <w:rPr>
          <w:rFonts w:ascii="Arial" w:hAnsi="Arial" w:cs="Arial"/>
          <w:b/>
          <w:bCs/>
          <w:color w:val="000000"/>
          <w:sz w:val="20"/>
          <w:szCs w:val="20"/>
          <w:vertAlign w:val="superscript"/>
        </w:rPr>
        <w:footnoteReference w:id="9"/>
      </w:r>
      <w:r w:rsidRPr="007727EF">
        <w:rPr>
          <w:rFonts w:ascii="Arial" w:hAnsi="Arial" w:cs="Arial"/>
          <w:b/>
          <w:bCs/>
          <w:color w:val="000000"/>
          <w:sz w:val="20"/>
          <w:szCs w:val="20"/>
        </w:rPr>
        <w:t xml:space="preserve"> :</w:t>
      </w:r>
    </w:p>
    <w:p w14:paraId="3C2AD0E2"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Dénomination sociale : …………………………………………………………………………………………</w:t>
      </w:r>
    </w:p>
    <w:p w14:paraId="519C4791"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Ayant son siège social à : ………………………………….………………………………………………..…</w:t>
      </w:r>
    </w:p>
    <w:p w14:paraId="73725ADE"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Numéro unique d'identification SIRET</w:t>
      </w:r>
      <w:r w:rsidRPr="007727EF">
        <w:rPr>
          <w:rFonts w:ascii="Arial" w:hAnsi="Arial" w:cs="Arial"/>
          <w:bCs/>
          <w:color w:val="000000"/>
          <w:sz w:val="20"/>
          <w:szCs w:val="20"/>
          <w:vertAlign w:val="superscript"/>
        </w:rPr>
        <w:footnoteReference w:id="10"/>
      </w:r>
      <w:r w:rsidRPr="007727EF">
        <w:rPr>
          <w:rFonts w:ascii="Arial" w:hAnsi="Arial" w:cs="Arial"/>
          <w:bCs/>
          <w:color w:val="000000"/>
          <w:sz w:val="20"/>
          <w:szCs w:val="20"/>
        </w:rPr>
        <w:t xml:space="preserve"> </w:t>
      </w:r>
      <w:r w:rsidRPr="007727EF">
        <w:rPr>
          <w:rFonts w:ascii="Arial" w:hAnsi="Arial" w:cs="Arial"/>
          <w:color w:val="000000"/>
          <w:sz w:val="20"/>
          <w:szCs w:val="20"/>
        </w:rPr>
        <w:t>: ………………………………………………………………………</w:t>
      </w:r>
    </w:p>
    <w:p w14:paraId="0514E4A6"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Représentée par :</w:t>
      </w:r>
    </w:p>
    <w:p w14:paraId="0D945A4C"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Nom : ……………………………………….………………………………………………………………………</w:t>
      </w:r>
    </w:p>
    <w:p w14:paraId="0F58CC9C"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Qualité</w:t>
      </w:r>
      <w:r w:rsidRPr="007727EF">
        <w:rPr>
          <w:rFonts w:ascii="Arial" w:hAnsi="Arial" w:cs="Arial"/>
          <w:color w:val="000000"/>
          <w:sz w:val="20"/>
          <w:szCs w:val="20"/>
          <w:vertAlign w:val="superscript"/>
        </w:rPr>
        <w:footnoteReference w:id="11"/>
      </w:r>
      <w:r w:rsidRPr="007727EF">
        <w:rPr>
          <w:rFonts w:ascii="Arial" w:hAnsi="Arial" w:cs="Arial"/>
          <w:color w:val="000000"/>
          <w:sz w:val="20"/>
          <w:szCs w:val="20"/>
        </w:rPr>
        <w:t>:</w:t>
      </w:r>
    </w:p>
    <w:p w14:paraId="5CAE3C96"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 Représentant légal de l’entreprise.</w:t>
      </w:r>
    </w:p>
    <w:p w14:paraId="23571E03"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 Ayant reçu pouvoir du représentant légal de l’entreprise.</w:t>
      </w:r>
    </w:p>
    <w:p w14:paraId="6027128F"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Les prestations réalisées dans le cadre du présent marché seront exécutées</w:t>
      </w:r>
      <w:r w:rsidRPr="007727EF">
        <w:rPr>
          <w:rFonts w:ascii="Arial" w:hAnsi="Arial" w:cs="Arial"/>
          <w:color w:val="000000"/>
          <w:sz w:val="20"/>
          <w:szCs w:val="20"/>
          <w:vertAlign w:val="superscript"/>
        </w:rPr>
        <w:footnoteReference w:id="12"/>
      </w:r>
      <w:r w:rsidRPr="007727EF">
        <w:rPr>
          <w:rFonts w:ascii="Arial" w:hAnsi="Arial" w:cs="Arial"/>
          <w:color w:val="000000"/>
          <w:sz w:val="20"/>
          <w:szCs w:val="20"/>
        </w:rPr>
        <w:t> :</w:t>
      </w:r>
    </w:p>
    <w:p w14:paraId="55FFDE00"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 Par le siège.</w:t>
      </w:r>
    </w:p>
    <w:p w14:paraId="53F48EF9"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 Par l’établissement suivant :</w:t>
      </w:r>
    </w:p>
    <w:p w14:paraId="681DD2A7"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Nom : …………………………………………………………………………………………………………….....</w:t>
      </w:r>
    </w:p>
    <w:p w14:paraId="5B273598"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Adresse : …………………………………………………………………………………………………………...</w:t>
      </w:r>
    </w:p>
    <w:p w14:paraId="0A3FFBC3"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Numéro unique d'identification SIRET : ………………………………………………………………………</w:t>
      </w:r>
    </w:p>
    <w:p w14:paraId="53AA1EC3" w14:textId="77777777" w:rsidR="00790AF2" w:rsidRPr="007727EF" w:rsidRDefault="00790AF2" w:rsidP="00790AF2">
      <w:pPr>
        <w:autoSpaceDE w:val="0"/>
        <w:autoSpaceDN w:val="0"/>
        <w:adjustRightInd w:val="0"/>
        <w:spacing w:line="276" w:lineRule="auto"/>
        <w:jc w:val="both"/>
        <w:rPr>
          <w:rFonts w:ascii="Arial" w:hAnsi="Arial" w:cs="Arial"/>
          <w:color w:val="000000"/>
          <w:sz w:val="20"/>
          <w:szCs w:val="20"/>
        </w:rPr>
      </w:pPr>
    </w:p>
    <w:p w14:paraId="406AFE26" w14:textId="77777777" w:rsidR="00790AF2" w:rsidRPr="007727EF" w:rsidRDefault="00790AF2" w:rsidP="00790AF2">
      <w:pPr>
        <w:autoSpaceDE w:val="0"/>
        <w:autoSpaceDN w:val="0"/>
        <w:adjustRightInd w:val="0"/>
        <w:spacing w:line="276" w:lineRule="auto"/>
        <w:jc w:val="both"/>
        <w:rPr>
          <w:rFonts w:ascii="Arial" w:hAnsi="Arial" w:cs="Arial"/>
          <w:color w:val="000000"/>
          <w:sz w:val="20"/>
          <w:szCs w:val="20"/>
        </w:rPr>
      </w:pPr>
      <w:r w:rsidRPr="007727EF">
        <w:rPr>
          <w:rFonts w:ascii="Arial" w:hAnsi="Arial" w:cs="Arial"/>
          <w:color w:val="000000"/>
          <w:sz w:val="20"/>
          <w:szCs w:val="20"/>
        </w:rPr>
        <w:t>Chaque membre du groupement ayant pris connaissance des pièces du marché et des documents qui y sont mentionnés, fourni les certificats, les déclarations et attestations prévus aux articles R.2143-3 à R.2143-16 du code de la commande publique.</w:t>
      </w:r>
    </w:p>
    <w:p w14:paraId="63A4D371" w14:textId="77777777" w:rsidR="00790AF2" w:rsidRPr="007727EF" w:rsidRDefault="00790AF2" w:rsidP="00790AF2">
      <w:pPr>
        <w:autoSpaceDE w:val="0"/>
        <w:autoSpaceDN w:val="0"/>
        <w:adjustRightInd w:val="0"/>
        <w:spacing w:line="276" w:lineRule="auto"/>
        <w:jc w:val="both"/>
        <w:rPr>
          <w:rFonts w:ascii="Arial" w:hAnsi="Arial" w:cs="Arial"/>
          <w:color w:val="000000"/>
          <w:sz w:val="20"/>
          <w:szCs w:val="20"/>
        </w:rPr>
      </w:pPr>
    </w:p>
    <w:p w14:paraId="45507582" w14:textId="77777777" w:rsidR="00790AF2" w:rsidRPr="007727EF" w:rsidRDefault="00790AF2" w:rsidP="00790AF2">
      <w:pPr>
        <w:autoSpaceDE w:val="0"/>
        <w:autoSpaceDN w:val="0"/>
        <w:adjustRightInd w:val="0"/>
        <w:spacing w:line="276" w:lineRule="auto"/>
        <w:jc w:val="both"/>
        <w:rPr>
          <w:rFonts w:ascii="Arial" w:hAnsi="Arial" w:cs="Arial"/>
          <w:color w:val="000000"/>
          <w:sz w:val="20"/>
          <w:szCs w:val="20"/>
        </w:rPr>
      </w:pPr>
      <w:r w:rsidRPr="007727EF">
        <w:rPr>
          <w:rFonts w:ascii="Arial" w:hAnsi="Arial" w:cs="Arial"/>
          <w:b/>
          <w:bCs/>
          <w:color w:val="000000"/>
          <w:sz w:val="20"/>
          <w:szCs w:val="20"/>
        </w:rPr>
        <w:t xml:space="preserve">NOUS ENGAGEONS </w:t>
      </w:r>
      <w:r w:rsidRPr="007727EF">
        <w:rPr>
          <w:rFonts w:ascii="Arial" w:hAnsi="Arial" w:cs="Arial"/>
          <w:color w:val="000000"/>
          <w:sz w:val="20"/>
          <w:szCs w:val="20"/>
        </w:rPr>
        <w:t>sans réserve, en qualité d’entrepreneurs groupés solidaires ou conjoints</w:t>
      </w:r>
      <w:r w:rsidRPr="007727EF">
        <w:rPr>
          <w:rFonts w:ascii="Arial" w:hAnsi="Arial" w:cs="Arial"/>
          <w:color w:val="000000"/>
          <w:sz w:val="20"/>
          <w:szCs w:val="20"/>
          <w:vertAlign w:val="superscript"/>
        </w:rPr>
        <w:footnoteReference w:id="13"/>
      </w:r>
      <w:r w:rsidRPr="007727EF">
        <w:rPr>
          <w:rFonts w:ascii="Arial" w:hAnsi="Arial" w:cs="Arial"/>
          <w:color w:val="000000"/>
          <w:sz w:val="20"/>
          <w:szCs w:val="20"/>
        </w:rPr>
        <w:t>, conformément aux stipulations des documents visés ci-dessus à exécuter les prestations demandées dans les conditions définies au marché.</w:t>
      </w:r>
    </w:p>
    <w:p w14:paraId="3AB8E5CD" w14:textId="77777777" w:rsidR="00790AF2" w:rsidRPr="007727EF" w:rsidRDefault="00790AF2" w:rsidP="00790AF2">
      <w:pPr>
        <w:autoSpaceDE w:val="0"/>
        <w:autoSpaceDN w:val="0"/>
        <w:adjustRightInd w:val="0"/>
        <w:spacing w:line="276" w:lineRule="auto"/>
        <w:jc w:val="both"/>
        <w:rPr>
          <w:rFonts w:ascii="Arial" w:hAnsi="Arial" w:cs="Arial"/>
          <w:color w:val="000000"/>
          <w:sz w:val="20"/>
          <w:szCs w:val="20"/>
        </w:rPr>
      </w:pPr>
    </w:p>
    <w:p w14:paraId="6254C0B0" w14:textId="77777777" w:rsidR="00790AF2" w:rsidRDefault="00790AF2" w:rsidP="00790AF2">
      <w:pPr>
        <w:autoSpaceDE w:val="0"/>
        <w:autoSpaceDN w:val="0"/>
        <w:adjustRightInd w:val="0"/>
        <w:spacing w:line="276" w:lineRule="auto"/>
        <w:jc w:val="both"/>
        <w:rPr>
          <w:rFonts w:ascii="Arial" w:hAnsi="Arial" w:cs="Arial"/>
          <w:color w:val="000000"/>
          <w:sz w:val="20"/>
          <w:szCs w:val="20"/>
        </w:rPr>
      </w:pPr>
      <w:r w:rsidRPr="007727EF">
        <w:rPr>
          <w:rFonts w:ascii="Arial" w:hAnsi="Arial" w:cs="Arial"/>
          <w:color w:val="000000"/>
          <w:sz w:val="20"/>
          <w:szCs w:val="20"/>
        </w:rPr>
        <w:t xml:space="preserve">L’offre ainsi présentée ne nous lie toutefois que si </w:t>
      </w:r>
      <w:r>
        <w:rPr>
          <w:rFonts w:ascii="Arial" w:hAnsi="Arial" w:cs="Arial"/>
          <w:color w:val="000000"/>
          <w:sz w:val="20"/>
          <w:szCs w:val="20"/>
        </w:rPr>
        <w:t xml:space="preserve">le contrat m’est attribué dans un délai de 180 jours à compter de la date limite de remise des offres. </w:t>
      </w:r>
    </w:p>
    <w:p w14:paraId="68710A42" w14:textId="77777777" w:rsidR="00790AF2" w:rsidRPr="007727EF" w:rsidRDefault="00790AF2" w:rsidP="00790AF2">
      <w:pPr>
        <w:autoSpaceDE w:val="0"/>
        <w:autoSpaceDN w:val="0"/>
        <w:adjustRightInd w:val="0"/>
        <w:spacing w:line="276" w:lineRule="auto"/>
        <w:jc w:val="both"/>
        <w:rPr>
          <w:rFonts w:ascii="Arial" w:hAnsi="Arial" w:cs="Arial"/>
          <w:color w:val="000000"/>
          <w:sz w:val="20"/>
          <w:szCs w:val="20"/>
        </w:rPr>
      </w:pPr>
    </w:p>
    <w:p w14:paraId="0EF03F94" w14:textId="77777777" w:rsidR="00BA6CBB" w:rsidRPr="00F36C72" w:rsidRDefault="00BA6CBB" w:rsidP="00F36C72">
      <w:pPr>
        <w:jc w:val="both"/>
        <w:rPr>
          <w:rFonts w:ascii="Arial" w:hAnsi="Arial" w:cs="Arial"/>
          <w:b/>
          <w:sz w:val="22"/>
        </w:rPr>
      </w:pPr>
    </w:p>
    <w:p w14:paraId="7A880C8E" w14:textId="0D31B4A1" w:rsidR="002A0E50" w:rsidRPr="00B43405" w:rsidRDefault="00DE28DF" w:rsidP="00F36C72">
      <w:pPr>
        <w:pStyle w:val="Titre2"/>
        <w:rPr>
          <w:rFonts w:ascii="Arial" w:hAnsi="Arial" w:cs="Arial"/>
          <w:smallCaps/>
          <w:sz w:val="20"/>
          <w:szCs w:val="20"/>
        </w:rPr>
      </w:pPr>
      <w:r w:rsidRPr="00B43405">
        <w:rPr>
          <w:rFonts w:ascii="Arial" w:hAnsi="Arial" w:cs="Arial"/>
          <w:smallCaps/>
          <w:sz w:val="20"/>
          <w:szCs w:val="20"/>
        </w:rPr>
        <w:lastRenderedPageBreak/>
        <w:t>ARTICLE 2</w:t>
      </w:r>
      <w:r w:rsidR="002A0E50" w:rsidRPr="00B43405">
        <w:rPr>
          <w:rFonts w:ascii="Arial" w:hAnsi="Arial" w:cs="Arial"/>
          <w:smallCaps/>
          <w:sz w:val="20"/>
          <w:szCs w:val="20"/>
        </w:rPr>
        <w:t xml:space="preserve"> – OBJET DU MARCHE</w:t>
      </w:r>
    </w:p>
    <w:p w14:paraId="50569600" w14:textId="77777777" w:rsidR="00AE2BBF" w:rsidRPr="00B43405" w:rsidRDefault="00AE2BBF" w:rsidP="00F36C72">
      <w:pPr>
        <w:pStyle w:val="Corpsdetexte"/>
        <w:rPr>
          <w:rFonts w:ascii="Arial" w:hAnsi="Arial" w:cs="Arial"/>
          <w:sz w:val="20"/>
          <w:szCs w:val="20"/>
        </w:rPr>
      </w:pPr>
    </w:p>
    <w:p w14:paraId="24C565ED" w14:textId="0DB27D91" w:rsidR="007160F8" w:rsidRPr="00B43405" w:rsidRDefault="002A0E50" w:rsidP="0074460D">
      <w:pPr>
        <w:pStyle w:val="Corpsdetexte"/>
        <w:rPr>
          <w:rFonts w:ascii="Arial" w:hAnsi="Arial" w:cs="Arial"/>
          <w:sz w:val="20"/>
          <w:szCs w:val="20"/>
        </w:rPr>
      </w:pPr>
      <w:r w:rsidRPr="00B43405">
        <w:rPr>
          <w:rFonts w:ascii="Arial" w:hAnsi="Arial" w:cs="Arial"/>
          <w:sz w:val="20"/>
          <w:szCs w:val="20"/>
        </w:rPr>
        <w:t xml:space="preserve">Le </w:t>
      </w:r>
      <w:r w:rsidR="00AA1674" w:rsidRPr="00B43405">
        <w:rPr>
          <w:rFonts w:ascii="Arial" w:hAnsi="Arial" w:cs="Arial"/>
          <w:sz w:val="20"/>
          <w:szCs w:val="20"/>
        </w:rPr>
        <w:t xml:space="preserve">présent </w:t>
      </w:r>
      <w:r w:rsidRPr="00B43405">
        <w:rPr>
          <w:rFonts w:ascii="Arial" w:hAnsi="Arial" w:cs="Arial"/>
          <w:sz w:val="20"/>
          <w:szCs w:val="20"/>
        </w:rPr>
        <w:t xml:space="preserve">marché qui est conclu avec le titulaire ci-avant désigné est un marché </w:t>
      </w:r>
      <w:r w:rsidR="007160F8" w:rsidRPr="00B43405">
        <w:rPr>
          <w:rFonts w:ascii="Arial" w:hAnsi="Arial" w:cs="Arial"/>
          <w:sz w:val="20"/>
          <w:szCs w:val="20"/>
        </w:rPr>
        <w:t xml:space="preserve">de prestations intellectuelles </w:t>
      </w:r>
      <w:r w:rsidR="00DE28DF" w:rsidRPr="00B43405">
        <w:rPr>
          <w:rFonts w:ascii="Arial" w:hAnsi="Arial" w:cs="Arial"/>
          <w:sz w:val="20"/>
          <w:szCs w:val="20"/>
        </w:rPr>
        <w:t>ayant pour objet</w:t>
      </w:r>
      <w:r w:rsidR="00221A13" w:rsidRPr="00B43405">
        <w:rPr>
          <w:rFonts w:ascii="Arial" w:hAnsi="Arial" w:cs="Arial"/>
          <w:sz w:val="20"/>
          <w:szCs w:val="20"/>
        </w:rPr>
        <w:t xml:space="preserve"> une </w:t>
      </w:r>
      <w:r w:rsidR="00F51EAE" w:rsidRPr="00B43405">
        <w:rPr>
          <w:rFonts w:ascii="Arial" w:hAnsi="Arial" w:cs="Arial"/>
          <w:sz w:val="20"/>
          <w:szCs w:val="20"/>
        </w:rPr>
        <w:t xml:space="preserve">mission </w:t>
      </w:r>
      <w:r w:rsidR="00E33FDA">
        <w:rPr>
          <w:rFonts w:ascii="Arial" w:hAnsi="Arial" w:cs="Arial"/>
          <w:sz w:val="20"/>
          <w:szCs w:val="20"/>
        </w:rPr>
        <w:t>de suivi et d’analyse des mouvements sur le bâti de l’ensemble abbatiale du Thoronet</w:t>
      </w:r>
      <w:r w:rsidR="007160F8" w:rsidRPr="00B43405">
        <w:rPr>
          <w:rFonts w:ascii="Arial" w:hAnsi="Arial" w:cs="Arial"/>
          <w:sz w:val="20"/>
          <w:szCs w:val="20"/>
        </w:rPr>
        <w:t xml:space="preserve"> (</w:t>
      </w:r>
      <w:r w:rsidR="00E33FDA">
        <w:rPr>
          <w:rFonts w:ascii="Arial" w:hAnsi="Arial" w:cs="Arial"/>
          <w:sz w:val="20"/>
          <w:szCs w:val="20"/>
        </w:rPr>
        <w:t>8</w:t>
      </w:r>
      <w:r w:rsidR="00391466" w:rsidRPr="00B43405">
        <w:rPr>
          <w:rFonts w:ascii="Arial" w:hAnsi="Arial" w:cs="Arial"/>
          <w:sz w:val="20"/>
          <w:szCs w:val="20"/>
        </w:rPr>
        <w:t>3</w:t>
      </w:r>
      <w:r w:rsidR="007160F8" w:rsidRPr="00B43405">
        <w:rPr>
          <w:rFonts w:ascii="Arial" w:hAnsi="Arial" w:cs="Arial"/>
          <w:sz w:val="20"/>
          <w:szCs w:val="20"/>
        </w:rPr>
        <w:t>).</w:t>
      </w:r>
    </w:p>
    <w:p w14:paraId="48E5B9CC" w14:textId="14301FF4" w:rsidR="00E33FDA" w:rsidRDefault="00E33FDA" w:rsidP="00391466">
      <w:pPr>
        <w:pStyle w:val="Corpsdetexte"/>
        <w:rPr>
          <w:rFonts w:ascii="Arial" w:hAnsi="Arial" w:cs="Arial"/>
          <w:sz w:val="20"/>
          <w:szCs w:val="20"/>
        </w:rPr>
      </w:pPr>
    </w:p>
    <w:p w14:paraId="10696324" w14:textId="77777777" w:rsidR="00E33FDA" w:rsidRPr="00E33FDA" w:rsidRDefault="00E33FDA" w:rsidP="00E33FDA">
      <w:pPr>
        <w:pStyle w:val="Corpsdetexte"/>
        <w:rPr>
          <w:rFonts w:ascii="Arial" w:hAnsi="Arial" w:cs="Arial"/>
          <w:sz w:val="20"/>
          <w:szCs w:val="20"/>
        </w:rPr>
      </w:pPr>
      <w:r w:rsidRPr="00E33FDA">
        <w:rPr>
          <w:rFonts w:ascii="Arial" w:hAnsi="Arial" w:cs="Arial"/>
          <w:sz w:val="20"/>
          <w:szCs w:val="20"/>
        </w:rPr>
        <w:t>Un suivi des mouvements des bâtiments et des terrains a été engagé depuis 1987.</w:t>
      </w:r>
    </w:p>
    <w:p w14:paraId="360D1EFD" w14:textId="77777777" w:rsidR="00E33FDA" w:rsidRPr="00E33FDA" w:rsidRDefault="00E33FDA" w:rsidP="00E33FDA">
      <w:pPr>
        <w:pStyle w:val="Corpsdetexte"/>
        <w:rPr>
          <w:rFonts w:ascii="Arial" w:hAnsi="Arial" w:cs="Arial"/>
          <w:sz w:val="20"/>
          <w:szCs w:val="20"/>
        </w:rPr>
      </w:pPr>
      <w:r w:rsidRPr="00E33FDA">
        <w:rPr>
          <w:rFonts w:ascii="Arial" w:hAnsi="Arial" w:cs="Arial"/>
          <w:sz w:val="20"/>
          <w:szCs w:val="20"/>
        </w:rPr>
        <w:t xml:space="preserve">Le relevé des appareils de mesure n’est plus réalisé depuis décembre 2016 ; le dernier rapport date de 2018. </w:t>
      </w:r>
    </w:p>
    <w:p w14:paraId="43CA15D5" w14:textId="46A110D4" w:rsidR="00391466" w:rsidRPr="00B43405" w:rsidRDefault="00391466" w:rsidP="00391466">
      <w:pPr>
        <w:pStyle w:val="Corpsdetexte"/>
        <w:rPr>
          <w:rFonts w:ascii="Arial" w:hAnsi="Arial" w:cs="Arial"/>
          <w:sz w:val="20"/>
          <w:szCs w:val="20"/>
        </w:rPr>
      </w:pPr>
    </w:p>
    <w:p w14:paraId="5725F60B" w14:textId="747A7A07" w:rsidR="00391466" w:rsidRPr="00B43405" w:rsidRDefault="00391466" w:rsidP="00391466">
      <w:pPr>
        <w:pStyle w:val="Corpsdetexte"/>
        <w:rPr>
          <w:rFonts w:ascii="Arial" w:hAnsi="Arial" w:cs="Arial"/>
          <w:sz w:val="20"/>
          <w:szCs w:val="20"/>
        </w:rPr>
      </w:pPr>
      <w:r w:rsidRPr="00B43405">
        <w:rPr>
          <w:rFonts w:ascii="Arial" w:hAnsi="Arial" w:cs="Arial"/>
          <w:sz w:val="20"/>
          <w:szCs w:val="20"/>
        </w:rPr>
        <w:t xml:space="preserve">Le Centre des monuments nationaux souhaite </w:t>
      </w:r>
      <w:r w:rsidR="00E33FDA">
        <w:rPr>
          <w:rFonts w:ascii="Arial" w:hAnsi="Arial" w:cs="Arial"/>
          <w:sz w:val="20"/>
          <w:szCs w:val="20"/>
        </w:rPr>
        <w:t>poursuivre la surveillance des mouvements sur l’ensemble du bâti</w:t>
      </w:r>
      <w:r w:rsidRPr="00B43405">
        <w:rPr>
          <w:rFonts w:ascii="Arial" w:hAnsi="Arial" w:cs="Arial"/>
          <w:sz w:val="20"/>
          <w:szCs w:val="20"/>
        </w:rPr>
        <w:t xml:space="preserve"> dans le cadre du présent marché.</w:t>
      </w:r>
    </w:p>
    <w:p w14:paraId="3A495E9B" w14:textId="1703CEC9" w:rsidR="00DE28DF" w:rsidRPr="00B43405" w:rsidRDefault="00DE28DF" w:rsidP="00391466">
      <w:pPr>
        <w:pStyle w:val="Corpsdetexte"/>
        <w:rPr>
          <w:rFonts w:ascii="Arial" w:hAnsi="Arial" w:cs="Arial"/>
          <w:sz w:val="20"/>
          <w:szCs w:val="20"/>
        </w:rPr>
      </w:pPr>
    </w:p>
    <w:p w14:paraId="1F463C77" w14:textId="0098885B" w:rsidR="00DE28DF" w:rsidRPr="00B43405" w:rsidRDefault="00DE28DF" w:rsidP="00DE28DF">
      <w:pPr>
        <w:pStyle w:val="Corpsdetexte"/>
        <w:rPr>
          <w:rFonts w:ascii="Arial" w:hAnsi="Arial" w:cs="Arial"/>
          <w:sz w:val="20"/>
          <w:szCs w:val="20"/>
        </w:rPr>
      </w:pPr>
      <w:r w:rsidRPr="00B43405">
        <w:rPr>
          <w:rFonts w:ascii="Arial" w:hAnsi="Arial" w:cs="Arial"/>
          <w:sz w:val="20"/>
          <w:szCs w:val="20"/>
        </w:rPr>
        <w:t xml:space="preserve">Le conservateur du monument est </w:t>
      </w:r>
      <w:r w:rsidR="00E33FDA">
        <w:rPr>
          <w:rFonts w:ascii="Arial" w:hAnsi="Arial" w:cs="Arial"/>
          <w:sz w:val="20"/>
          <w:szCs w:val="20"/>
        </w:rPr>
        <w:t>M. Laurent ALBERTI</w:t>
      </w:r>
      <w:r w:rsidRPr="00B43405">
        <w:rPr>
          <w:rFonts w:ascii="Arial" w:hAnsi="Arial" w:cs="Arial"/>
          <w:sz w:val="20"/>
          <w:szCs w:val="20"/>
        </w:rPr>
        <w:t>, Architecte et Urbaniste</w:t>
      </w:r>
      <w:r w:rsidR="00E33FDA">
        <w:rPr>
          <w:rFonts w:ascii="Arial" w:hAnsi="Arial" w:cs="Arial"/>
          <w:sz w:val="20"/>
          <w:szCs w:val="20"/>
        </w:rPr>
        <w:t xml:space="preserve"> en Chef</w:t>
      </w:r>
      <w:r w:rsidRPr="00B43405">
        <w:rPr>
          <w:rFonts w:ascii="Arial" w:hAnsi="Arial" w:cs="Arial"/>
          <w:sz w:val="20"/>
          <w:szCs w:val="20"/>
        </w:rPr>
        <w:t xml:space="preserve"> de l’Etat.</w:t>
      </w:r>
    </w:p>
    <w:p w14:paraId="0820B144" w14:textId="77777777" w:rsidR="00DE28DF" w:rsidRPr="00B43405" w:rsidRDefault="00DE28DF" w:rsidP="00391466">
      <w:pPr>
        <w:pStyle w:val="Corpsdetexte"/>
        <w:rPr>
          <w:rFonts w:ascii="Arial" w:hAnsi="Arial" w:cs="Arial"/>
          <w:sz w:val="20"/>
          <w:szCs w:val="20"/>
        </w:rPr>
      </w:pPr>
    </w:p>
    <w:p w14:paraId="31276A2E" w14:textId="4811CA17" w:rsidR="002A0E50" w:rsidRPr="00B43405" w:rsidRDefault="00DE28DF" w:rsidP="00F36C72">
      <w:pPr>
        <w:pStyle w:val="Titre2"/>
        <w:rPr>
          <w:rFonts w:ascii="Arial" w:hAnsi="Arial" w:cs="Arial"/>
          <w:smallCaps/>
          <w:sz w:val="20"/>
          <w:szCs w:val="20"/>
        </w:rPr>
      </w:pPr>
      <w:r w:rsidRPr="00B43405">
        <w:rPr>
          <w:rFonts w:ascii="Arial" w:hAnsi="Arial" w:cs="Arial"/>
          <w:smallCaps/>
          <w:sz w:val="20"/>
          <w:szCs w:val="20"/>
        </w:rPr>
        <w:t>ARTICLE 3</w:t>
      </w:r>
      <w:r w:rsidR="002A0E50" w:rsidRPr="00B43405">
        <w:rPr>
          <w:rFonts w:ascii="Arial" w:hAnsi="Arial" w:cs="Arial"/>
          <w:smallCaps/>
          <w:sz w:val="20"/>
          <w:szCs w:val="20"/>
        </w:rPr>
        <w:t xml:space="preserve"> – CONTENU DE LA MISSION</w:t>
      </w:r>
    </w:p>
    <w:p w14:paraId="502146B2" w14:textId="77777777" w:rsidR="002A0E50" w:rsidRPr="00B43405" w:rsidRDefault="002A0E50" w:rsidP="00F36C72">
      <w:pPr>
        <w:jc w:val="both"/>
        <w:rPr>
          <w:rFonts w:ascii="Arial" w:hAnsi="Arial" w:cs="Arial"/>
          <w:b/>
          <w:sz w:val="20"/>
          <w:szCs w:val="20"/>
          <w:u w:val="single"/>
        </w:rPr>
      </w:pPr>
    </w:p>
    <w:p w14:paraId="1C17B912" w14:textId="7A7151B0" w:rsidR="00F51EAE" w:rsidRPr="00B43405" w:rsidRDefault="006F536C" w:rsidP="00BA6CBB">
      <w:pPr>
        <w:ind w:left="-57"/>
        <w:jc w:val="both"/>
        <w:rPr>
          <w:rFonts w:ascii="Arial" w:hAnsi="Arial" w:cs="Arial"/>
          <w:sz w:val="20"/>
          <w:szCs w:val="20"/>
        </w:rPr>
      </w:pPr>
      <w:r w:rsidRPr="00B43405">
        <w:rPr>
          <w:rFonts w:ascii="Arial" w:hAnsi="Arial" w:cs="Arial"/>
          <w:sz w:val="20"/>
          <w:szCs w:val="20"/>
        </w:rPr>
        <w:t>Le présent marché est une mission de prestations intellectuelles.</w:t>
      </w:r>
      <w:r w:rsidR="00BA6CBB" w:rsidRPr="00B43405">
        <w:rPr>
          <w:rFonts w:ascii="Arial" w:hAnsi="Arial" w:cs="Arial"/>
          <w:sz w:val="20"/>
          <w:szCs w:val="20"/>
        </w:rPr>
        <w:t xml:space="preserve"> </w:t>
      </w:r>
    </w:p>
    <w:p w14:paraId="12EACB5C" w14:textId="09892566" w:rsidR="00BA6CBB" w:rsidRDefault="00BA6CBB" w:rsidP="00CD4092">
      <w:pPr>
        <w:ind w:left="-57"/>
        <w:jc w:val="both"/>
        <w:rPr>
          <w:rFonts w:ascii="Arial" w:hAnsi="Arial" w:cs="Arial"/>
          <w:sz w:val="20"/>
          <w:szCs w:val="20"/>
        </w:rPr>
      </w:pPr>
    </w:p>
    <w:p w14:paraId="7C2D492E" w14:textId="77777777" w:rsidR="00E33FDA" w:rsidRPr="00E33FDA" w:rsidRDefault="00E33FDA" w:rsidP="00E33FDA">
      <w:pPr>
        <w:pStyle w:val="Corpsdetexte"/>
        <w:rPr>
          <w:rFonts w:ascii="Arial" w:hAnsi="Arial" w:cs="Arial"/>
          <w:sz w:val="20"/>
          <w:szCs w:val="20"/>
        </w:rPr>
      </w:pPr>
      <w:r w:rsidRPr="00E33FDA">
        <w:rPr>
          <w:rFonts w:ascii="Arial" w:hAnsi="Arial" w:cs="Arial"/>
          <w:sz w:val="20"/>
          <w:szCs w:val="20"/>
        </w:rPr>
        <w:t>La présente mission a pour objet de :</w:t>
      </w:r>
    </w:p>
    <w:p w14:paraId="705D76CC" w14:textId="77777777" w:rsidR="00E33FDA" w:rsidRPr="00E33FDA" w:rsidRDefault="00E33FDA" w:rsidP="00E33FDA">
      <w:pPr>
        <w:pStyle w:val="Paragraphedeliste"/>
        <w:numPr>
          <w:ilvl w:val="0"/>
          <w:numId w:val="22"/>
        </w:numPr>
        <w:spacing w:before="0" w:line="240" w:lineRule="exact"/>
      </w:pPr>
      <w:r w:rsidRPr="00E33FDA">
        <w:t>S’assurer du bon fonctionnement des dispositifs de surveillance existants et les remettre en état le cas échéant ou les remplacer s’ils sont manquants ; les compléter en 2 points (encadrement de la porte du mur de clôture au sud du mail, mur attenant à la fontaine 18e s.)</w:t>
      </w:r>
    </w:p>
    <w:p w14:paraId="4CA37183" w14:textId="77777777" w:rsidR="00E33FDA" w:rsidRPr="00E33FDA" w:rsidRDefault="00E33FDA" w:rsidP="00E33FDA">
      <w:pPr>
        <w:pStyle w:val="Paragraphedeliste"/>
        <w:numPr>
          <w:ilvl w:val="0"/>
          <w:numId w:val="22"/>
        </w:numPr>
        <w:spacing w:before="0" w:after="120" w:line="240" w:lineRule="exact"/>
      </w:pPr>
      <w:r w:rsidRPr="00E33FDA">
        <w:t>Réaliser et suivre les mesures de variation pendant 36 mois, comprenant la rédaction et la transmission d’un rapport des valeurs tous les mois ; toute valeur inquiétante devra être nécessairement indiquée sans délai.</w:t>
      </w:r>
    </w:p>
    <w:p w14:paraId="35467CBE" w14:textId="77777777" w:rsidR="00E33FDA" w:rsidRPr="00E33FDA" w:rsidRDefault="00E33FDA" w:rsidP="00E33FDA">
      <w:pPr>
        <w:pStyle w:val="Paragraphedeliste"/>
        <w:numPr>
          <w:ilvl w:val="0"/>
          <w:numId w:val="22"/>
        </w:numPr>
        <w:spacing w:before="0" w:after="120" w:line="240" w:lineRule="exact"/>
      </w:pPr>
      <w:r w:rsidRPr="00E33FDA">
        <w:t>L’analyse des données et la rédaction d’un rapport tous les ans.</w:t>
      </w:r>
    </w:p>
    <w:p w14:paraId="6C2C49CE" w14:textId="77777777" w:rsidR="00E33FDA" w:rsidRPr="00E33FDA" w:rsidRDefault="00E33FDA" w:rsidP="00E33FDA">
      <w:pPr>
        <w:pStyle w:val="Paragraphedeliste"/>
        <w:numPr>
          <w:ilvl w:val="0"/>
          <w:numId w:val="22"/>
        </w:numPr>
        <w:spacing w:before="0" w:after="120" w:line="240" w:lineRule="exact"/>
      </w:pPr>
      <w:r w:rsidRPr="00E33FDA">
        <w:t>La rédaction d’un rapport final de synthèse statuant sur l’évolution des mouvements et leur impact sur le bâti (poursuite des déformations, caractérisation de leur gravité, mesures d’urgence le cas échéant)</w:t>
      </w:r>
    </w:p>
    <w:p w14:paraId="4B676ACE" w14:textId="199D9465" w:rsidR="008F0D22" w:rsidRPr="00B43405" w:rsidRDefault="008F0D22" w:rsidP="00CD4092">
      <w:pPr>
        <w:ind w:left="-57"/>
        <w:jc w:val="both"/>
        <w:rPr>
          <w:rFonts w:ascii="Arial" w:hAnsi="Arial" w:cs="Arial"/>
          <w:sz w:val="20"/>
          <w:szCs w:val="20"/>
        </w:rPr>
      </w:pPr>
      <w:r w:rsidRPr="00B43405">
        <w:rPr>
          <w:rFonts w:ascii="Arial" w:hAnsi="Arial" w:cs="Arial"/>
          <w:sz w:val="20"/>
          <w:szCs w:val="20"/>
        </w:rPr>
        <w:t>Les différentes prestations de cette mission sont décrites au cahier des charges.</w:t>
      </w:r>
    </w:p>
    <w:p w14:paraId="2D238EAE" w14:textId="72F84705" w:rsidR="00570131" w:rsidRPr="00B43405" w:rsidRDefault="001022AB" w:rsidP="00364163">
      <w:pPr>
        <w:ind w:left="-57"/>
        <w:jc w:val="both"/>
        <w:rPr>
          <w:rFonts w:ascii="Arial" w:hAnsi="Arial" w:cs="Arial"/>
          <w:sz w:val="20"/>
          <w:szCs w:val="20"/>
        </w:rPr>
      </w:pPr>
      <w:r>
        <w:rPr>
          <w:rFonts w:ascii="Arial" w:hAnsi="Arial" w:cs="Arial"/>
          <w:sz w:val="20"/>
          <w:szCs w:val="20"/>
        </w:rPr>
        <w:t>Elles correspondent</w:t>
      </w:r>
      <w:r w:rsidR="004F0C69" w:rsidRPr="00B43405">
        <w:rPr>
          <w:rFonts w:ascii="Arial" w:hAnsi="Arial" w:cs="Arial"/>
          <w:sz w:val="20"/>
          <w:szCs w:val="20"/>
        </w:rPr>
        <w:t xml:space="preserve"> à </w:t>
      </w:r>
      <w:r>
        <w:rPr>
          <w:rFonts w:ascii="Arial" w:hAnsi="Arial" w:cs="Arial"/>
          <w:sz w:val="20"/>
          <w:szCs w:val="20"/>
        </w:rPr>
        <w:t>des</w:t>
      </w:r>
      <w:r w:rsidR="004F0C69" w:rsidRPr="00B43405">
        <w:rPr>
          <w:rFonts w:ascii="Arial" w:hAnsi="Arial" w:cs="Arial"/>
          <w:sz w:val="20"/>
          <w:szCs w:val="20"/>
        </w:rPr>
        <w:t xml:space="preserve"> partie</w:t>
      </w:r>
      <w:r>
        <w:rPr>
          <w:rFonts w:ascii="Arial" w:hAnsi="Arial" w:cs="Arial"/>
          <w:sz w:val="20"/>
          <w:szCs w:val="20"/>
        </w:rPr>
        <w:t>s</w:t>
      </w:r>
      <w:r w:rsidR="004F0C69" w:rsidRPr="00B43405">
        <w:rPr>
          <w:rFonts w:ascii="Arial" w:hAnsi="Arial" w:cs="Arial"/>
          <w:sz w:val="20"/>
          <w:szCs w:val="20"/>
        </w:rPr>
        <w:t xml:space="preserve"> technique</w:t>
      </w:r>
      <w:r>
        <w:rPr>
          <w:rFonts w:ascii="Arial" w:hAnsi="Arial" w:cs="Arial"/>
          <w:sz w:val="20"/>
          <w:szCs w:val="20"/>
        </w:rPr>
        <w:t>s</w:t>
      </w:r>
      <w:r w:rsidR="004F0C69" w:rsidRPr="00B43405">
        <w:rPr>
          <w:rFonts w:ascii="Arial" w:hAnsi="Arial" w:cs="Arial"/>
          <w:sz w:val="20"/>
          <w:szCs w:val="20"/>
        </w:rPr>
        <w:t xml:space="preserve"> au sen</w:t>
      </w:r>
      <w:r>
        <w:rPr>
          <w:rFonts w:ascii="Arial" w:hAnsi="Arial" w:cs="Arial"/>
          <w:sz w:val="20"/>
          <w:szCs w:val="20"/>
        </w:rPr>
        <w:t>s de l’article 2</w:t>
      </w:r>
      <w:r w:rsidR="00567CB4">
        <w:rPr>
          <w:rFonts w:ascii="Arial" w:hAnsi="Arial" w:cs="Arial"/>
          <w:sz w:val="20"/>
          <w:szCs w:val="20"/>
        </w:rPr>
        <w:t>2</w:t>
      </w:r>
      <w:r w:rsidR="00364163" w:rsidRPr="00B43405">
        <w:rPr>
          <w:rFonts w:ascii="Arial" w:hAnsi="Arial" w:cs="Arial"/>
          <w:sz w:val="20"/>
          <w:szCs w:val="20"/>
        </w:rPr>
        <w:t xml:space="preserve"> du CCAG – PI.</w:t>
      </w:r>
    </w:p>
    <w:p w14:paraId="35C9A4CA" w14:textId="34E13E5F" w:rsidR="00570131" w:rsidRPr="00B43405" w:rsidRDefault="00570131" w:rsidP="00364163">
      <w:pPr>
        <w:jc w:val="both"/>
        <w:rPr>
          <w:rFonts w:ascii="Arial" w:hAnsi="Arial" w:cs="Arial"/>
          <w:sz w:val="20"/>
          <w:szCs w:val="20"/>
        </w:rPr>
      </w:pPr>
    </w:p>
    <w:p w14:paraId="3331F086" w14:textId="319EA789" w:rsidR="002A0E50" w:rsidRPr="00B43405" w:rsidRDefault="00DE28DF" w:rsidP="00F36C72">
      <w:pPr>
        <w:pStyle w:val="Titre2"/>
        <w:rPr>
          <w:rFonts w:ascii="Arial" w:hAnsi="Arial" w:cs="Arial"/>
          <w:smallCaps/>
          <w:sz w:val="20"/>
          <w:szCs w:val="20"/>
        </w:rPr>
      </w:pPr>
      <w:r w:rsidRPr="00B43405">
        <w:rPr>
          <w:rFonts w:ascii="Arial" w:hAnsi="Arial" w:cs="Arial"/>
          <w:smallCaps/>
          <w:sz w:val="20"/>
          <w:szCs w:val="20"/>
        </w:rPr>
        <w:t>ARTICLE 4</w:t>
      </w:r>
      <w:r w:rsidR="002A0E50" w:rsidRPr="00B43405">
        <w:rPr>
          <w:rFonts w:ascii="Arial" w:hAnsi="Arial" w:cs="Arial"/>
          <w:smallCaps/>
          <w:sz w:val="20"/>
          <w:szCs w:val="20"/>
        </w:rPr>
        <w:t xml:space="preserve"> </w:t>
      </w:r>
      <w:r w:rsidR="00D93E26" w:rsidRPr="00B43405">
        <w:rPr>
          <w:rFonts w:ascii="Arial" w:hAnsi="Arial" w:cs="Arial"/>
          <w:smallCaps/>
          <w:sz w:val="20"/>
          <w:szCs w:val="20"/>
        </w:rPr>
        <w:t>–</w:t>
      </w:r>
      <w:r w:rsidR="002A0E50" w:rsidRPr="00B43405">
        <w:rPr>
          <w:rFonts w:ascii="Arial" w:hAnsi="Arial" w:cs="Arial"/>
          <w:smallCaps/>
          <w:sz w:val="20"/>
          <w:szCs w:val="20"/>
        </w:rPr>
        <w:t xml:space="preserve"> PIECES</w:t>
      </w:r>
      <w:r w:rsidR="00D93E26" w:rsidRPr="00B43405">
        <w:rPr>
          <w:rFonts w:ascii="Arial" w:hAnsi="Arial" w:cs="Arial"/>
          <w:smallCaps/>
          <w:sz w:val="20"/>
          <w:szCs w:val="20"/>
        </w:rPr>
        <w:t xml:space="preserve"> </w:t>
      </w:r>
      <w:r w:rsidR="002A0E50" w:rsidRPr="00B43405">
        <w:rPr>
          <w:rFonts w:ascii="Arial" w:hAnsi="Arial" w:cs="Arial"/>
          <w:smallCaps/>
          <w:sz w:val="20"/>
          <w:szCs w:val="20"/>
        </w:rPr>
        <w:t>CONSTITUTIVES DU MARCHE</w:t>
      </w:r>
    </w:p>
    <w:p w14:paraId="1DE51082" w14:textId="77777777" w:rsidR="0090525F" w:rsidRPr="00B43405" w:rsidRDefault="0090525F" w:rsidP="0090525F">
      <w:pPr>
        <w:tabs>
          <w:tab w:val="left" w:pos="0"/>
        </w:tabs>
        <w:jc w:val="both"/>
        <w:rPr>
          <w:rFonts w:ascii="Arial" w:hAnsi="Arial" w:cs="Arial"/>
          <w:sz w:val="20"/>
          <w:szCs w:val="20"/>
        </w:rPr>
      </w:pPr>
    </w:p>
    <w:p w14:paraId="77B71E2B" w14:textId="77777777" w:rsidR="000718DA" w:rsidRPr="00B43405" w:rsidRDefault="000718DA" w:rsidP="000718DA">
      <w:pPr>
        <w:tabs>
          <w:tab w:val="left" w:pos="0"/>
        </w:tabs>
        <w:jc w:val="both"/>
        <w:rPr>
          <w:rFonts w:ascii="Arial" w:hAnsi="Arial" w:cs="Arial"/>
          <w:sz w:val="20"/>
          <w:szCs w:val="20"/>
        </w:rPr>
      </w:pPr>
      <w:r w:rsidRPr="00B43405">
        <w:rPr>
          <w:rFonts w:ascii="Arial" w:hAnsi="Arial" w:cs="Arial"/>
          <w:sz w:val="20"/>
          <w:szCs w:val="20"/>
        </w:rPr>
        <w:t>Par dérogation à l’article 4.1 du CCAG – PI, les pièces constitutives du marché sont les suivantes par ordre de priorité décroissante :</w:t>
      </w:r>
    </w:p>
    <w:p w14:paraId="470D5ABF" w14:textId="77777777" w:rsidR="002A0E50" w:rsidRPr="00B43405" w:rsidRDefault="002A0E50" w:rsidP="00F36C72">
      <w:pPr>
        <w:jc w:val="both"/>
        <w:rPr>
          <w:rFonts w:ascii="Arial" w:hAnsi="Arial" w:cs="Arial"/>
          <w:b/>
          <w:sz w:val="20"/>
          <w:szCs w:val="20"/>
          <w:u w:val="single"/>
        </w:rPr>
      </w:pPr>
    </w:p>
    <w:p w14:paraId="4A22D669" w14:textId="77777777" w:rsidR="00F32299" w:rsidRPr="00816DA6" w:rsidRDefault="002A0E50" w:rsidP="00FF22C0">
      <w:pPr>
        <w:numPr>
          <w:ilvl w:val="0"/>
          <w:numId w:val="1"/>
        </w:numPr>
        <w:jc w:val="both"/>
        <w:rPr>
          <w:rFonts w:ascii="Arial" w:hAnsi="Arial" w:cs="Arial"/>
          <w:sz w:val="20"/>
          <w:szCs w:val="20"/>
        </w:rPr>
      </w:pPr>
      <w:r w:rsidRPr="00B43405">
        <w:rPr>
          <w:rFonts w:ascii="Arial" w:hAnsi="Arial" w:cs="Arial"/>
          <w:sz w:val="20"/>
          <w:szCs w:val="20"/>
        </w:rPr>
        <w:t xml:space="preserve">Le présent </w:t>
      </w:r>
      <w:r w:rsidR="00013497" w:rsidRPr="00B43405">
        <w:rPr>
          <w:rFonts w:ascii="Arial" w:hAnsi="Arial" w:cs="Arial"/>
          <w:sz w:val="20"/>
          <w:szCs w:val="20"/>
        </w:rPr>
        <w:t>document</w:t>
      </w:r>
      <w:r w:rsidRPr="00B43405">
        <w:rPr>
          <w:rFonts w:ascii="Arial" w:hAnsi="Arial" w:cs="Arial"/>
          <w:sz w:val="20"/>
          <w:szCs w:val="20"/>
        </w:rPr>
        <w:t xml:space="preserve"> valant acte d’engagement (AE) et cahier des clauses administratives </w:t>
      </w:r>
      <w:r w:rsidRPr="00816DA6">
        <w:rPr>
          <w:rFonts w:ascii="Arial" w:hAnsi="Arial" w:cs="Arial"/>
          <w:sz w:val="20"/>
          <w:szCs w:val="20"/>
        </w:rPr>
        <w:t>particulières (CCAP)</w:t>
      </w:r>
      <w:r w:rsidR="00807D1E" w:rsidRPr="00816DA6">
        <w:rPr>
          <w:rFonts w:ascii="Arial" w:hAnsi="Arial" w:cs="Arial"/>
          <w:sz w:val="20"/>
          <w:szCs w:val="20"/>
        </w:rPr>
        <w:t xml:space="preserve"> et s</w:t>
      </w:r>
      <w:r w:rsidR="006F536C" w:rsidRPr="00816DA6">
        <w:rPr>
          <w:rFonts w:ascii="Arial" w:hAnsi="Arial" w:cs="Arial"/>
          <w:sz w:val="20"/>
          <w:szCs w:val="20"/>
        </w:rPr>
        <w:t>es</w:t>
      </w:r>
      <w:r w:rsidR="00EF357A" w:rsidRPr="00816DA6">
        <w:rPr>
          <w:rFonts w:ascii="Arial" w:hAnsi="Arial" w:cs="Arial"/>
          <w:sz w:val="20"/>
          <w:szCs w:val="20"/>
        </w:rPr>
        <w:t xml:space="preserve"> annexe</w:t>
      </w:r>
      <w:r w:rsidR="006F536C" w:rsidRPr="00816DA6">
        <w:rPr>
          <w:rFonts w:ascii="Arial" w:hAnsi="Arial" w:cs="Arial"/>
          <w:sz w:val="20"/>
          <w:szCs w:val="20"/>
        </w:rPr>
        <w:t>s</w:t>
      </w:r>
      <w:r w:rsidR="00EF357A" w:rsidRPr="00816DA6">
        <w:rPr>
          <w:rFonts w:ascii="Arial" w:hAnsi="Arial" w:cs="Arial"/>
          <w:sz w:val="20"/>
          <w:szCs w:val="20"/>
        </w:rPr>
        <w:t> </w:t>
      </w:r>
      <w:r w:rsidR="00013497" w:rsidRPr="00816DA6">
        <w:rPr>
          <w:rFonts w:ascii="Arial" w:hAnsi="Arial" w:cs="Arial"/>
          <w:sz w:val="20"/>
          <w:szCs w:val="20"/>
        </w:rPr>
        <w:t xml:space="preserve">le cas échéant </w:t>
      </w:r>
      <w:r w:rsidR="00EF357A" w:rsidRPr="00816DA6">
        <w:rPr>
          <w:rFonts w:ascii="Arial" w:hAnsi="Arial" w:cs="Arial"/>
          <w:sz w:val="20"/>
          <w:szCs w:val="20"/>
        </w:rPr>
        <w:t>:</w:t>
      </w:r>
    </w:p>
    <w:p w14:paraId="358856D5" w14:textId="6EA5352B" w:rsidR="006F536C" w:rsidRPr="00816DA6" w:rsidRDefault="00013514" w:rsidP="00FF22C0">
      <w:pPr>
        <w:numPr>
          <w:ilvl w:val="1"/>
          <w:numId w:val="1"/>
        </w:numPr>
        <w:jc w:val="both"/>
        <w:rPr>
          <w:rFonts w:ascii="Arial" w:hAnsi="Arial" w:cs="Arial"/>
          <w:sz w:val="20"/>
          <w:szCs w:val="20"/>
        </w:rPr>
      </w:pPr>
      <w:r w:rsidRPr="00816DA6">
        <w:rPr>
          <w:rFonts w:ascii="Arial" w:hAnsi="Arial" w:cs="Arial"/>
          <w:sz w:val="20"/>
          <w:szCs w:val="20"/>
        </w:rPr>
        <w:t xml:space="preserve">Annexe 1 : </w:t>
      </w:r>
      <w:r w:rsidR="00EF357A" w:rsidRPr="00816DA6">
        <w:rPr>
          <w:rFonts w:ascii="Arial" w:hAnsi="Arial" w:cs="Arial"/>
          <w:sz w:val="20"/>
          <w:szCs w:val="20"/>
        </w:rPr>
        <w:t>Demande d’acceptation du ou des sous-traitant(s)</w:t>
      </w:r>
      <w:r w:rsidR="006F536C" w:rsidRPr="00816DA6">
        <w:rPr>
          <w:rFonts w:ascii="Arial" w:hAnsi="Arial" w:cs="Arial"/>
          <w:sz w:val="20"/>
          <w:szCs w:val="20"/>
        </w:rPr>
        <w:t xml:space="preserve"> </w:t>
      </w:r>
    </w:p>
    <w:p w14:paraId="45E09591" w14:textId="77777777" w:rsidR="00816DA6" w:rsidRPr="00816DA6" w:rsidRDefault="00816DA6" w:rsidP="00816DA6">
      <w:pPr>
        <w:numPr>
          <w:ilvl w:val="1"/>
          <w:numId w:val="1"/>
        </w:numPr>
        <w:spacing w:line="276" w:lineRule="auto"/>
        <w:ind w:hanging="357"/>
        <w:jc w:val="both"/>
        <w:rPr>
          <w:rFonts w:ascii="Arial" w:hAnsi="Arial" w:cs="Arial"/>
          <w:sz w:val="20"/>
          <w:szCs w:val="20"/>
        </w:rPr>
      </w:pPr>
      <w:r w:rsidRPr="00816DA6">
        <w:rPr>
          <w:rFonts w:ascii="Arial" w:hAnsi="Arial" w:cs="Arial"/>
          <w:sz w:val="20"/>
          <w:szCs w:val="20"/>
        </w:rPr>
        <w:t>Annexe 2 : Service d’échange électronique de gestion financière des travaux</w:t>
      </w:r>
    </w:p>
    <w:p w14:paraId="4A77F74E" w14:textId="02CF797A" w:rsidR="006F536C" w:rsidRPr="00816DA6" w:rsidRDefault="00816DA6" w:rsidP="00FF22C0">
      <w:pPr>
        <w:numPr>
          <w:ilvl w:val="1"/>
          <w:numId w:val="1"/>
        </w:numPr>
        <w:jc w:val="both"/>
        <w:rPr>
          <w:rFonts w:ascii="Arial" w:hAnsi="Arial" w:cs="Arial"/>
          <w:sz w:val="20"/>
          <w:szCs w:val="20"/>
        </w:rPr>
      </w:pPr>
      <w:r w:rsidRPr="00816DA6">
        <w:rPr>
          <w:rFonts w:ascii="Arial" w:hAnsi="Arial" w:cs="Arial"/>
          <w:sz w:val="20"/>
          <w:szCs w:val="20"/>
        </w:rPr>
        <w:t>Annexe 3</w:t>
      </w:r>
      <w:r w:rsidR="006F536C" w:rsidRPr="00816DA6">
        <w:rPr>
          <w:rFonts w:ascii="Arial" w:hAnsi="Arial" w:cs="Arial"/>
          <w:sz w:val="20"/>
          <w:szCs w:val="20"/>
        </w:rPr>
        <w:t xml:space="preserve"> : </w:t>
      </w:r>
      <w:r w:rsidR="006F536C" w:rsidRPr="00816DA6">
        <w:rPr>
          <w:rFonts w:ascii="Arial" w:hAnsi="Arial" w:cs="Arial"/>
          <w:sz w:val="20"/>
          <w:szCs w:val="20"/>
          <w:lang w:eastAsia="ar-SA"/>
        </w:rPr>
        <w:t>Répartition des prestations du groupement</w:t>
      </w:r>
    </w:p>
    <w:p w14:paraId="1F004C81" w14:textId="3F3F711F" w:rsidR="001022AB" w:rsidRPr="00B43405" w:rsidRDefault="001022AB" w:rsidP="001022AB">
      <w:pPr>
        <w:numPr>
          <w:ilvl w:val="0"/>
          <w:numId w:val="1"/>
        </w:numPr>
        <w:jc w:val="both"/>
        <w:rPr>
          <w:rFonts w:ascii="Arial" w:hAnsi="Arial" w:cs="Arial"/>
          <w:sz w:val="20"/>
          <w:szCs w:val="20"/>
        </w:rPr>
      </w:pPr>
      <w:r w:rsidRPr="00B43405">
        <w:rPr>
          <w:rFonts w:ascii="Arial" w:hAnsi="Arial" w:cs="Arial"/>
          <w:sz w:val="20"/>
          <w:szCs w:val="20"/>
        </w:rPr>
        <w:t>Le cahier des charges</w:t>
      </w:r>
      <w:r w:rsidR="00567CB4">
        <w:rPr>
          <w:rFonts w:ascii="Arial" w:hAnsi="Arial" w:cs="Arial"/>
          <w:sz w:val="20"/>
          <w:szCs w:val="20"/>
        </w:rPr>
        <w:t xml:space="preserve"> techniques particulières (CCTP)</w:t>
      </w:r>
    </w:p>
    <w:p w14:paraId="2AA8E925" w14:textId="2B082F46" w:rsidR="003343E3" w:rsidRPr="00E228DF" w:rsidRDefault="003343E3" w:rsidP="003343E3">
      <w:pPr>
        <w:numPr>
          <w:ilvl w:val="0"/>
          <w:numId w:val="2"/>
        </w:numPr>
        <w:spacing w:line="276" w:lineRule="auto"/>
        <w:ind w:hanging="357"/>
        <w:jc w:val="both"/>
        <w:rPr>
          <w:rFonts w:ascii="Arial" w:hAnsi="Arial" w:cs="Arial"/>
          <w:sz w:val="20"/>
          <w:szCs w:val="20"/>
        </w:rPr>
      </w:pPr>
      <w:r w:rsidRPr="00E228DF">
        <w:rPr>
          <w:rFonts w:ascii="Arial" w:hAnsi="Arial" w:cs="Arial"/>
          <w:sz w:val="20"/>
          <w:szCs w:val="20"/>
        </w:rPr>
        <w:t>L</w:t>
      </w:r>
      <w:r>
        <w:rPr>
          <w:rFonts w:ascii="Arial" w:hAnsi="Arial" w:cs="Arial"/>
          <w:sz w:val="20"/>
          <w:szCs w:val="20"/>
        </w:rPr>
        <w:t xml:space="preserve">e Bordereau de Prix Unitaire (BPU) et son détail quantitatif estimatif qui servira de base uniquement au calcul de décomptes mensuels. Les prix unitaires seront utilisés au premier chef du règlement des travaux modificatifs et/ou supplémentaires. </w:t>
      </w:r>
    </w:p>
    <w:p w14:paraId="0165E225" w14:textId="75110560" w:rsidR="00F32299" w:rsidRPr="00B43405" w:rsidRDefault="00F32299" w:rsidP="00B43405">
      <w:pPr>
        <w:numPr>
          <w:ilvl w:val="0"/>
          <w:numId w:val="3"/>
        </w:numPr>
        <w:jc w:val="both"/>
        <w:rPr>
          <w:rFonts w:ascii="Arial" w:hAnsi="Arial" w:cs="Arial"/>
          <w:bCs/>
          <w:iCs/>
          <w:sz w:val="20"/>
          <w:szCs w:val="20"/>
        </w:rPr>
      </w:pPr>
      <w:r w:rsidRPr="00B43405">
        <w:rPr>
          <w:rFonts w:ascii="Arial" w:hAnsi="Arial" w:cs="Arial"/>
          <w:bCs/>
          <w:iCs/>
          <w:sz w:val="20"/>
          <w:szCs w:val="20"/>
        </w:rPr>
        <w:t>Le cahier des clauses administratives générales applicable aux marchés publics de prestations intellectuelles (</w:t>
      </w:r>
      <w:r w:rsidR="00DE76DA" w:rsidRPr="00B43405">
        <w:rPr>
          <w:rFonts w:ascii="Arial" w:hAnsi="Arial" w:cs="Arial"/>
          <w:bCs/>
          <w:iCs/>
          <w:sz w:val="20"/>
          <w:szCs w:val="20"/>
        </w:rPr>
        <w:t>CCAG – PI</w:t>
      </w:r>
      <w:r w:rsidRPr="00B43405">
        <w:rPr>
          <w:rFonts w:ascii="Arial" w:hAnsi="Arial" w:cs="Arial"/>
          <w:bCs/>
          <w:iCs/>
          <w:sz w:val="20"/>
          <w:szCs w:val="20"/>
        </w:rPr>
        <w:t xml:space="preserve">) approuvé par l’arrêté du </w:t>
      </w:r>
      <w:r w:rsidR="00C71118" w:rsidRPr="00B43405">
        <w:rPr>
          <w:rFonts w:ascii="Arial" w:hAnsi="Arial" w:cs="Arial"/>
          <w:bCs/>
          <w:iCs/>
          <w:sz w:val="20"/>
          <w:szCs w:val="20"/>
        </w:rPr>
        <w:t>30 mars 2021</w:t>
      </w:r>
      <w:r w:rsidRPr="00B43405">
        <w:rPr>
          <w:rFonts w:ascii="Arial" w:hAnsi="Arial" w:cs="Arial"/>
          <w:bCs/>
          <w:iCs/>
          <w:sz w:val="20"/>
          <w:szCs w:val="20"/>
        </w:rPr>
        <w:t xml:space="preserve"> publié dans le Journal Offici</w:t>
      </w:r>
      <w:r w:rsidR="00AE5A01" w:rsidRPr="00B43405">
        <w:rPr>
          <w:rFonts w:ascii="Arial" w:hAnsi="Arial" w:cs="Arial"/>
          <w:bCs/>
          <w:iCs/>
          <w:sz w:val="20"/>
          <w:szCs w:val="20"/>
        </w:rPr>
        <w:t xml:space="preserve">el du </w:t>
      </w:r>
      <w:r w:rsidR="00C71118" w:rsidRPr="00B43405">
        <w:rPr>
          <w:rFonts w:ascii="Arial" w:hAnsi="Arial" w:cs="Arial"/>
          <w:bCs/>
          <w:iCs/>
          <w:sz w:val="20"/>
          <w:szCs w:val="20"/>
        </w:rPr>
        <w:t>1</w:t>
      </w:r>
      <w:r w:rsidR="00C71118" w:rsidRPr="00B43405">
        <w:rPr>
          <w:rFonts w:ascii="Arial" w:hAnsi="Arial" w:cs="Arial"/>
          <w:bCs/>
          <w:iCs/>
          <w:sz w:val="20"/>
          <w:szCs w:val="20"/>
          <w:vertAlign w:val="superscript"/>
        </w:rPr>
        <w:t xml:space="preserve">er </w:t>
      </w:r>
      <w:r w:rsidR="00C71118" w:rsidRPr="00B43405">
        <w:rPr>
          <w:rFonts w:ascii="Arial" w:hAnsi="Arial" w:cs="Arial"/>
          <w:bCs/>
          <w:iCs/>
          <w:sz w:val="20"/>
          <w:szCs w:val="20"/>
        </w:rPr>
        <w:t>avril 2021</w:t>
      </w:r>
      <w:r w:rsidRPr="00B43405">
        <w:rPr>
          <w:rFonts w:ascii="Arial" w:hAnsi="Arial" w:cs="Arial"/>
          <w:bCs/>
          <w:iCs/>
          <w:sz w:val="20"/>
          <w:szCs w:val="20"/>
        </w:rPr>
        <w:t>.</w:t>
      </w:r>
    </w:p>
    <w:p w14:paraId="127313D9" w14:textId="51DA1C52" w:rsidR="00F36C72" w:rsidRPr="00B43405" w:rsidRDefault="00BF3A62" w:rsidP="00CD4092">
      <w:pPr>
        <w:tabs>
          <w:tab w:val="left" w:pos="1189"/>
        </w:tabs>
        <w:jc w:val="both"/>
        <w:rPr>
          <w:rFonts w:ascii="Arial" w:hAnsi="Arial" w:cs="Arial"/>
          <w:sz w:val="20"/>
          <w:szCs w:val="20"/>
        </w:rPr>
      </w:pPr>
      <w:r w:rsidRPr="00B43405">
        <w:rPr>
          <w:rFonts w:ascii="Arial" w:hAnsi="Arial" w:cs="Arial"/>
          <w:sz w:val="20"/>
          <w:szCs w:val="20"/>
        </w:rPr>
        <w:tab/>
      </w:r>
    </w:p>
    <w:p w14:paraId="50416537" w14:textId="11B1EF45" w:rsidR="00DE28DF" w:rsidRPr="00B43405" w:rsidRDefault="00142FE3" w:rsidP="00DE28DF">
      <w:pPr>
        <w:autoSpaceDE w:val="0"/>
        <w:autoSpaceDN w:val="0"/>
        <w:spacing w:after="200" w:line="276" w:lineRule="auto"/>
        <w:jc w:val="both"/>
        <w:rPr>
          <w:rFonts w:ascii="Arial" w:eastAsiaTheme="minorEastAsia" w:hAnsi="Arial" w:cs="Arial"/>
          <w:sz w:val="20"/>
          <w:szCs w:val="20"/>
          <w:lang w:eastAsia="ar-SA"/>
        </w:rPr>
      </w:pPr>
      <w:r>
        <w:rPr>
          <w:rFonts w:ascii="Arial" w:eastAsiaTheme="minorEastAsia" w:hAnsi="Arial" w:cs="Arial"/>
          <w:sz w:val="20"/>
          <w:szCs w:val="20"/>
          <w:lang w:eastAsia="ar-SA"/>
        </w:rPr>
        <w:t xml:space="preserve">Le </w:t>
      </w:r>
      <w:r w:rsidRPr="00B43405">
        <w:rPr>
          <w:rFonts w:ascii="Arial" w:hAnsi="Arial" w:cs="Arial"/>
          <w:bCs/>
          <w:iCs/>
          <w:sz w:val="20"/>
          <w:szCs w:val="20"/>
        </w:rPr>
        <w:t xml:space="preserve">cahier des clauses administratives générales </w:t>
      </w:r>
      <w:r>
        <w:rPr>
          <w:rFonts w:ascii="Arial" w:eastAsiaTheme="minorEastAsia" w:hAnsi="Arial" w:cs="Arial"/>
          <w:sz w:val="20"/>
          <w:szCs w:val="20"/>
          <w:lang w:eastAsia="ar-SA"/>
        </w:rPr>
        <w:t>n’est</w:t>
      </w:r>
      <w:r w:rsidR="00DE28DF" w:rsidRPr="00B43405">
        <w:rPr>
          <w:rFonts w:ascii="Arial" w:eastAsiaTheme="minorEastAsia" w:hAnsi="Arial" w:cs="Arial"/>
          <w:sz w:val="20"/>
          <w:szCs w:val="20"/>
          <w:lang w:eastAsia="ar-SA"/>
        </w:rPr>
        <w:t xml:space="preserve"> </w:t>
      </w:r>
      <w:r>
        <w:rPr>
          <w:rFonts w:ascii="Arial" w:eastAsiaTheme="minorEastAsia" w:hAnsi="Arial" w:cs="Arial"/>
          <w:sz w:val="20"/>
          <w:szCs w:val="20"/>
          <w:lang w:eastAsia="ar-SA"/>
        </w:rPr>
        <w:t>pas joint</w:t>
      </w:r>
      <w:r w:rsidR="00DE28DF" w:rsidRPr="00B43405">
        <w:rPr>
          <w:rFonts w:ascii="Arial" w:eastAsiaTheme="minorEastAsia" w:hAnsi="Arial" w:cs="Arial"/>
          <w:sz w:val="20"/>
          <w:szCs w:val="20"/>
          <w:lang w:eastAsia="ar-SA"/>
        </w:rPr>
        <w:t xml:space="preserve"> au présent marché. </w:t>
      </w:r>
      <w:r>
        <w:rPr>
          <w:rFonts w:ascii="Arial" w:eastAsiaTheme="minorEastAsia" w:hAnsi="Arial" w:cs="Arial"/>
          <w:sz w:val="20"/>
          <w:szCs w:val="20"/>
          <w:lang w:eastAsia="ar-SA"/>
        </w:rPr>
        <w:t>Il</w:t>
      </w:r>
      <w:r w:rsidR="00DE28DF" w:rsidRPr="00B43405">
        <w:rPr>
          <w:rFonts w:ascii="Arial" w:eastAsiaTheme="minorEastAsia" w:hAnsi="Arial" w:cs="Arial"/>
          <w:sz w:val="20"/>
          <w:szCs w:val="20"/>
          <w:lang w:eastAsia="ar-SA"/>
        </w:rPr>
        <w:t xml:space="preserve"> </w:t>
      </w:r>
      <w:r>
        <w:rPr>
          <w:rFonts w:ascii="Arial" w:eastAsiaTheme="minorEastAsia" w:hAnsi="Arial" w:cs="Arial"/>
          <w:sz w:val="20"/>
          <w:szCs w:val="20"/>
          <w:lang w:eastAsia="ar-SA"/>
        </w:rPr>
        <w:t>est réputé connu des parties en présence ;</w:t>
      </w:r>
      <w:r w:rsidR="00DE28DF" w:rsidRPr="00B43405">
        <w:rPr>
          <w:rFonts w:ascii="Arial" w:eastAsiaTheme="minorEastAsia" w:hAnsi="Arial" w:cs="Arial"/>
          <w:sz w:val="20"/>
          <w:szCs w:val="20"/>
          <w:lang w:eastAsia="ar-SA"/>
        </w:rPr>
        <w:t xml:space="preserve"> la signature des </w:t>
      </w:r>
      <w:r>
        <w:rPr>
          <w:rFonts w:ascii="Arial" w:eastAsiaTheme="minorEastAsia" w:hAnsi="Arial" w:cs="Arial"/>
          <w:sz w:val="20"/>
          <w:szCs w:val="20"/>
          <w:lang w:eastAsia="ar-SA"/>
        </w:rPr>
        <w:t xml:space="preserve">autres </w:t>
      </w:r>
      <w:r w:rsidR="00DE28DF" w:rsidRPr="00B43405">
        <w:rPr>
          <w:rFonts w:ascii="Arial" w:eastAsiaTheme="minorEastAsia" w:hAnsi="Arial" w:cs="Arial"/>
          <w:sz w:val="20"/>
          <w:szCs w:val="20"/>
          <w:lang w:eastAsia="ar-SA"/>
        </w:rPr>
        <w:t xml:space="preserve">pièces </w:t>
      </w:r>
      <w:r>
        <w:rPr>
          <w:rFonts w:ascii="Arial" w:eastAsiaTheme="minorEastAsia" w:hAnsi="Arial" w:cs="Arial"/>
          <w:sz w:val="20"/>
          <w:szCs w:val="20"/>
          <w:lang w:eastAsia="ar-SA"/>
        </w:rPr>
        <w:t>entraine</w:t>
      </w:r>
      <w:r w:rsidR="00DE28DF" w:rsidRPr="00B43405">
        <w:rPr>
          <w:rFonts w:ascii="Arial" w:eastAsiaTheme="minorEastAsia" w:hAnsi="Arial" w:cs="Arial"/>
          <w:sz w:val="20"/>
          <w:szCs w:val="20"/>
          <w:lang w:eastAsia="ar-SA"/>
        </w:rPr>
        <w:t xml:space="preserve"> leur acceptation.</w:t>
      </w:r>
    </w:p>
    <w:p w14:paraId="77D4D3D5" w14:textId="77777777" w:rsidR="00DE28DF" w:rsidRPr="00B43405" w:rsidRDefault="00DE28DF" w:rsidP="00DE28DF">
      <w:pPr>
        <w:autoSpaceDE w:val="0"/>
        <w:autoSpaceDN w:val="0"/>
        <w:spacing w:after="200" w:line="276" w:lineRule="auto"/>
        <w:jc w:val="both"/>
        <w:rPr>
          <w:rFonts w:ascii="Arial" w:eastAsiaTheme="minorEastAsia" w:hAnsi="Arial" w:cs="Arial"/>
          <w:sz w:val="20"/>
          <w:szCs w:val="20"/>
          <w:lang w:eastAsia="ar-SA"/>
        </w:rPr>
      </w:pPr>
      <w:r w:rsidRPr="00B43405">
        <w:rPr>
          <w:rFonts w:ascii="Arial" w:eastAsiaTheme="minorEastAsia" w:hAnsi="Arial" w:cs="Arial"/>
          <w:sz w:val="20"/>
          <w:szCs w:val="20"/>
          <w:lang w:eastAsia="ar-SA"/>
        </w:rPr>
        <w:t>Les documents applicables sont ceux en vigueur au premier jour du mois d'établissement des prix. Le Titulaire doit se tenir informé de l'évolution de la législation et de la réglementation ainsi que de l'homologation des normes.</w:t>
      </w:r>
    </w:p>
    <w:p w14:paraId="3ACF7EF3" w14:textId="77777777" w:rsidR="00DE28DF" w:rsidRPr="00B43405" w:rsidRDefault="00DE28DF" w:rsidP="00DE28DF">
      <w:pPr>
        <w:autoSpaceDE w:val="0"/>
        <w:autoSpaceDN w:val="0"/>
        <w:spacing w:after="200" w:line="276" w:lineRule="auto"/>
        <w:jc w:val="both"/>
        <w:rPr>
          <w:rFonts w:ascii="Arial" w:eastAsiaTheme="minorEastAsia" w:hAnsi="Arial" w:cs="Arial"/>
          <w:sz w:val="20"/>
          <w:szCs w:val="20"/>
          <w:lang w:eastAsia="ar-SA"/>
        </w:rPr>
      </w:pPr>
      <w:r w:rsidRPr="00B43405">
        <w:rPr>
          <w:rFonts w:ascii="Arial" w:eastAsiaTheme="minorEastAsia" w:hAnsi="Arial" w:cs="Arial"/>
          <w:sz w:val="20"/>
          <w:szCs w:val="20"/>
          <w:lang w:eastAsia="ar-SA"/>
        </w:rPr>
        <w:lastRenderedPageBreak/>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454611C2" w14:textId="77777777" w:rsidR="00DE28DF" w:rsidRPr="00B43405" w:rsidRDefault="00DE28DF" w:rsidP="00DE28DF">
      <w:pPr>
        <w:autoSpaceDE w:val="0"/>
        <w:autoSpaceDN w:val="0"/>
        <w:spacing w:after="200" w:line="276" w:lineRule="auto"/>
        <w:jc w:val="both"/>
        <w:rPr>
          <w:rFonts w:ascii="Arial" w:eastAsiaTheme="minorEastAsia" w:hAnsi="Arial" w:cs="Arial"/>
          <w:sz w:val="20"/>
          <w:szCs w:val="20"/>
          <w:lang w:eastAsia="ar-SA"/>
        </w:rPr>
      </w:pPr>
      <w:r w:rsidRPr="00B43405">
        <w:rPr>
          <w:rFonts w:ascii="Arial" w:eastAsiaTheme="minorEastAsia" w:hAnsi="Arial" w:cs="Arial"/>
          <w:sz w:val="20"/>
          <w:szCs w:val="20"/>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2C242561" w14:textId="77777777" w:rsidR="00DE28DF" w:rsidRPr="00B43405" w:rsidRDefault="00DE28DF" w:rsidP="00DE28DF">
      <w:pPr>
        <w:autoSpaceDE w:val="0"/>
        <w:autoSpaceDN w:val="0"/>
        <w:spacing w:after="200" w:line="276" w:lineRule="auto"/>
        <w:jc w:val="both"/>
        <w:rPr>
          <w:rFonts w:ascii="Arial" w:eastAsiaTheme="minorEastAsia" w:hAnsi="Arial" w:cs="Arial"/>
          <w:sz w:val="20"/>
          <w:szCs w:val="20"/>
          <w:lang w:eastAsia="ar-SA"/>
        </w:rPr>
      </w:pPr>
      <w:r w:rsidRPr="00B43405">
        <w:rPr>
          <w:rFonts w:ascii="Arial" w:eastAsiaTheme="minorEastAsia" w:hAnsi="Arial" w:cs="Arial"/>
          <w:sz w:val="20"/>
          <w:szCs w:val="20"/>
          <w:lang w:eastAsia="ar-SA"/>
        </w:rPr>
        <w:t>En l'absence d'initiative du Titulaire, celui-ci est réputé avoir intégré cette évolution dans ses prestations, sans incidence sur le prix de sa rémunération.</w:t>
      </w:r>
    </w:p>
    <w:p w14:paraId="01BAD548" w14:textId="77777777" w:rsidR="00DE28DF" w:rsidRPr="00B43405" w:rsidRDefault="00DE28DF" w:rsidP="00DE28DF">
      <w:pPr>
        <w:autoSpaceDE w:val="0"/>
        <w:autoSpaceDN w:val="0"/>
        <w:spacing w:after="200" w:line="276" w:lineRule="auto"/>
        <w:jc w:val="both"/>
        <w:rPr>
          <w:rFonts w:ascii="Arial" w:eastAsiaTheme="minorEastAsia" w:hAnsi="Arial" w:cs="Arial"/>
          <w:b/>
          <w:sz w:val="20"/>
          <w:szCs w:val="20"/>
          <w:lang w:eastAsia="ar-SA"/>
        </w:rPr>
      </w:pPr>
      <w:r w:rsidRPr="00B43405">
        <w:rPr>
          <w:rFonts w:ascii="Arial" w:eastAsiaTheme="minorEastAsia" w:hAnsi="Arial" w:cs="Arial"/>
          <w:b/>
          <w:sz w:val="20"/>
          <w:szCs w:val="20"/>
          <w:lang w:eastAsia="ar-SA"/>
        </w:rPr>
        <w:t>Remarque :</w:t>
      </w:r>
    </w:p>
    <w:p w14:paraId="7794D2DD" w14:textId="77777777" w:rsidR="00DE28DF" w:rsidRPr="00B43405" w:rsidRDefault="00DE28DF" w:rsidP="00DE28DF">
      <w:pPr>
        <w:autoSpaceDE w:val="0"/>
        <w:autoSpaceDN w:val="0"/>
        <w:spacing w:after="200" w:line="276" w:lineRule="auto"/>
        <w:jc w:val="both"/>
        <w:rPr>
          <w:rFonts w:ascii="Arial" w:eastAsiaTheme="minorEastAsia" w:hAnsi="Arial" w:cs="Arial"/>
          <w:sz w:val="20"/>
          <w:szCs w:val="20"/>
          <w:lang w:eastAsia="ar-SA"/>
        </w:rPr>
      </w:pPr>
      <w:r w:rsidRPr="00B43405">
        <w:rPr>
          <w:rFonts w:ascii="Arial" w:eastAsiaTheme="minorEastAsia" w:hAnsi="Arial" w:cs="Arial"/>
          <w:sz w:val="20"/>
          <w:szCs w:val="20"/>
          <w:lang w:eastAsia="ar-SA"/>
        </w:rPr>
        <w:t>En cas de litige, seul l'original des pièces détenu par le Pouvoir adjudicateur fait foi.</w:t>
      </w:r>
    </w:p>
    <w:p w14:paraId="236A72D5" w14:textId="77777777" w:rsidR="00DE28DF" w:rsidRPr="00B43405" w:rsidRDefault="00DE28DF" w:rsidP="00DE28DF">
      <w:pPr>
        <w:autoSpaceDE w:val="0"/>
        <w:autoSpaceDN w:val="0"/>
        <w:spacing w:after="200" w:line="276" w:lineRule="auto"/>
        <w:jc w:val="both"/>
        <w:rPr>
          <w:rFonts w:ascii="Arial" w:eastAsiaTheme="minorEastAsia" w:hAnsi="Arial" w:cs="Arial"/>
          <w:sz w:val="20"/>
          <w:szCs w:val="20"/>
          <w:lang w:eastAsia="ar-SA"/>
        </w:rPr>
      </w:pPr>
      <w:r w:rsidRPr="00B43405">
        <w:rPr>
          <w:rFonts w:ascii="Arial" w:eastAsiaTheme="minorEastAsia" w:hAnsi="Arial" w:cs="Arial"/>
          <w:sz w:val="20"/>
          <w:szCs w:val="20"/>
          <w:lang w:eastAsia="ar-SA"/>
        </w:rPr>
        <w:t xml:space="preserve">En cas de contradiction, la pièce de rang le plus élevé prévaut. </w:t>
      </w:r>
    </w:p>
    <w:p w14:paraId="45C41A3D" w14:textId="77777777" w:rsidR="00DE28DF" w:rsidRPr="00B43405" w:rsidRDefault="00DE28DF" w:rsidP="00DE28DF">
      <w:pPr>
        <w:autoSpaceDE w:val="0"/>
        <w:autoSpaceDN w:val="0"/>
        <w:spacing w:after="200" w:line="276" w:lineRule="auto"/>
        <w:jc w:val="both"/>
        <w:rPr>
          <w:rFonts w:ascii="Arial" w:eastAsiaTheme="minorEastAsia" w:hAnsi="Arial" w:cs="Arial"/>
          <w:sz w:val="20"/>
          <w:szCs w:val="20"/>
          <w:lang w:eastAsia="ar-SA"/>
        </w:rPr>
      </w:pPr>
      <w:r w:rsidRPr="00B43405">
        <w:rPr>
          <w:rFonts w:ascii="Arial" w:eastAsiaTheme="minorEastAsia" w:hAnsi="Arial" w:cs="Arial"/>
          <w:sz w:val="20"/>
          <w:szCs w:val="20"/>
          <w:lang w:eastAsia="ar-SA"/>
        </w:rPr>
        <w:t>Une contradiction s'entend d'une impossibilité radicale d'appliquer simultanément deux stipulations. Si tel n'est pas le cas, les stipulations sont considérées comme complémentaires et s'appliquent.</w:t>
      </w:r>
    </w:p>
    <w:p w14:paraId="0F2F6D3B" w14:textId="77777777" w:rsidR="00DE28DF" w:rsidRPr="00B43405" w:rsidRDefault="00DE28DF" w:rsidP="00DE28DF">
      <w:pPr>
        <w:autoSpaceDE w:val="0"/>
        <w:autoSpaceDN w:val="0"/>
        <w:spacing w:after="200" w:line="276" w:lineRule="auto"/>
        <w:jc w:val="both"/>
        <w:rPr>
          <w:rFonts w:ascii="Arial" w:eastAsiaTheme="minorEastAsia" w:hAnsi="Arial" w:cs="Arial"/>
          <w:sz w:val="20"/>
          <w:szCs w:val="20"/>
          <w:lang w:eastAsia="ar-SA"/>
        </w:rPr>
      </w:pPr>
      <w:r w:rsidRPr="00B43405">
        <w:rPr>
          <w:rFonts w:ascii="Arial" w:eastAsiaTheme="minorEastAsia" w:hAnsi="Arial" w:cs="Arial"/>
          <w:sz w:val="20"/>
          <w:szCs w:val="20"/>
          <w:lang w:eastAsia="ar-SA"/>
        </w:rPr>
        <w:t>Les annexes aux pièces sont également citées par ordre de priorité décroissante, l'annexe de rang le plus élevé prévaut sur la suivante.</w:t>
      </w:r>
    </w:p>
    <w:p w14:paraId="297E2675" w14:textId="77777777" w:rsidR="00DE28DF" w:rsidRPr="00B43405" w:rsidRDefault="00DE28DF" w:rsidP="00DE28DF">
      <w:pPr>
        <w:autoSpaceDE w:val="0"/>
        <w:autoSpaceDN w:val="0"/>
        <w:spacing w:after="200" w:line="276" w:lineRule="auto"/>
        <w:jc w:val="both"/>
        <w:rPr>
          <w:rFonts w:ascii="Arial" w:eastAsiaTheme="minorEastAsia" w:hAnsi="Arial" w:cs="Arial"/>
          <w:sz w:val="20"/>
          <w:szCs w:val="20"/>
          <w:lang w:eastAsia="ar-SA"/>
        </w:rPr>
      </w:pPr>
      <w:r w:rsidRPr="00B43405">
        <w:rPr>
          <w:rFonts w:ascii="Arial" w:eastAsiaTheme="minorEastAsia" w:hAnsi="Arial" w:cs="Arial"/>
          <w:sz w:val="20"/>
          <w:szCs w:val="20"/>
          <w:lang w:eastAsia="ar-SA"/>
        </w:rPr>
        <w:t>Cette disposition est d'application générale, sauf dans les cas suivants :</w:t>
      </w:r>
    </w:p>
    <w:p w14:paraId="67962EEB" w14:textId="77FD8DD7" w:rsidR="00DE28DF" w:rsidRPr="00B43405" w:rsidRDefault="00DE28DF" w:rsidP="00DE28DF">
      <w:pPr>
        <w:numPr>
          <w:ilvl w:val="0"/>
          <w:numId w:val="10"/>
        </w:numPr>
        <w:autoSpaceDE w:val="0"/>
        <w:autoSpaceDN w:val="0"/>
        <w:adjustRightInd w:val="0"/>
        <w:spacing w:after="200" w:line="276" w:lineRule="auto"/>
        <w:jc w:val="both"/>
        <w:rPr>
          <w:rFonts w:ascii="Arial" w:eastAsiaTheme="minorEastAsia" w:hAnsi="Arial" w:cs="Arial"/>
          <w:sz w:val="20"/>
          <w:szCs w:val="20"/>
          <w:lang w:eastAsia="ar-SA"/>
        </w:rPr>
      </w:pPr>
      <w:r w:rsidRPr="00B43405">
        <w:rPr>
          <w:rFonts w:ascii="Arial" w:eastAsiaTheme="minorEastAsia" w:hAnsi="Arial" w:cs="Arial"/>
          <w:sz w:val="20"/>
          <w:szCs w:val="20"/>
          <w:lang w:eastAsia="ar-SA"/>
        </w:rPr>
        <w:t>Lorsqu’une indication est manifestement erronée (erreur de frappe ou d'impression) et aboutirait à une réalisation aberrante</w:t>
      </w:r>
      <w:r w:rsidR="00583764">
        <w:rPr>
          <w:rFonts w:ascii="Arial" w:eastAsiaTheme="minorEastAsia" w:hAnsi="Arial" w:cs="Arial"/>
          <w:sz w:val="20"/>
          <w:szCs w:val="20"/>
          <w:lang w:eastAsia="ar-SA"/>
        </w:rPr>
        <w:t xml:space="preserve"> </w:t>
      </w:r>
      <w:r w:rsidRPr="00B43405">
        <w:rPr>
          <w:rFonts w:ascii="Arial" w:eastAsiaTheme="minorEastAsia" w:hAnsi="Arial" w:cs="Arial"/>
          <w:sz w:val="20"/>
          <w:szCs w:val="20"/>
          <w:lang w:eastAsia="ar-SA"/>
        </w:rPr>
        <w:t>; l'indication qui apparaît manifestement comme étant la plus logique sera alors d'application même si elle figure dans une pièce de moindre priorité,</w:t>
      </w:r>
    </w:p>
    <w:p w14:paraId="0792D41A" w14:textId="77777777" w:rsidR="00DE28DF" w:rsidRPr="00B43405" w:rsidRDefault="00DE28DF" w:rsidP="00DE28DF">
      <w:pPr>
        <w:numPr>
          <w:ilvl w:val="0"/>
          <w:numId w:val="10"/>
        </w:numPr>
        <w:autoSpaceDE w:val="0"/>
        <w:autoSpaceDN w:val="0"/>
        <w:adjustRightInd w:val="0"/>
        <w:spacing w:after="200" w:line="276" w:lineRule="auto"/>
        <w:jc w:val="both"/>
        <w:rPr>
          <w:rFonts w:ascii="Arial" w:eastAsiaTheme="minorEastAsia" w:hAnsi="Arial" w:cs="Arial"/>
          <w:sz w:val="20"/>
          <w:szCs w:val="20"/>
          <w:lang w:eastAsia="ar-SA"/>
        </w:rPr>
      </w:pPr>
      <w:r w:rsidRPr="00B43405">
        <w:rPr>
          <w:rFonts w:ascii="Arial" w:eastAsiaTheme="minorEastAsia" w:hAnsi="Arial" w:cs="Arial"/>
          <w:sz w:val="20"/>
          <w:szCs w:val="20"/>
          <w:lang w:eastAsia="ar-SA"/>
        </w:rPr>
        <w:t>En cas d'accord intervenu entre les parties concernées par la contradiction.</w:t>
      </w:r>
    </w:p>
    <w:p w14:paraId="26DF9E0C" w14:textId="66E81CB3" w:rsidR="00DE28DF" w:rsidRPr="00B43405" w:rsidRDefault="00DE28DF" w:rsidP="00DE28DF">
      <w:pPr>
        <w:autoSpaceDE w:val="0"/>
        <w:autoSpaceDN w:val="0"/>
        <w:spacing w:after="200" w:line="276" w:lineRule="auto"/>
        <w:jc w:val="both"/>
        <w:rPr>
          <w:rFonts w:ascii="Arial" w:eastAsiaTheme="minorEastAsia" w:hAnsi="Arial" w:cs="Arial"/>
          <w:b/>
          <w:sz w:val="20"/>
          <w:szCs w:val="20"/>
          <w:lang w:eastAsia="ar-SA"/>
        </w:rPr>
      </w:pPr>
      <w:r w:rsidRPr="00B43405">
        <w:rPr>
          <w:rFonts w:ascii="Arial" w:eastAsiaTheme="minorEastAsia" w:hAnsi="Arial" w:cs="Arial"/>
          <w:b/>
          <w:sz w:val="20"/>
          <w:szCs w:val="20"/>
          <w:lang w:eastAsia="ar-SA"/>
        </w:rPr>
        <w:t>Engagement</w:t>
      </w:r>
      <w:r w:rsidR="0024092E">
        <w:rPr>
          <w:rFonts w:ascii="Arial" w:eastAsiaTheme="minorEastAsia" w:hAnsi="Arial" w:cs="Arial"/>
          <w:b/>
          <w:sz w:val="20"/>
          <w:szCs w:val="20"/>
          <w:lang w:eastAsia="ar-SA"/>
        </w:rPr>
        <w:t>s</w:t>
      </w:r>
      <w:r w:rsidRPr="00B43405">
        <w:rPr>
          <w:rFonts w:ascii="Arial" w:eastAsiaTheme="minorEastAsia" w:hAnsi="Arial" w:cs="Arial"/>
          <w:b/>
          <w:sz w:val="20"/>
          <w:szCs w:val="20"/>
          <w:lang w:eastAsia="ar-SA"/>
        </w:rPr>
        <w:t xml:space="preserve"> unilatéraux du Titulaire :</w:t>
      </w:r>
    </w:p>
    <w:p w14:paraId="20E2F031" w14:textId="20F2E428" w:rsidR="00A868F5" w:rsidRPr="00A868F5" w:rsidRDefault="00DE28DF" w:rsidP="00A868F5">
      <w:pPr>
        <w:autoSpaceDE w:val="0"/>
        <w:autoSpaceDN w:val="0"/>
        <w:spacing w:after="200" w:line="276" w:lineRule="auto"/>
        <w:jc w:val="both"/>
        <w:rPr>
          <w:rFonts w:ascii="Arial" w:eastAsiaTheme="minorEastAsia" w:hAnsi="Arial" w:cs="Arial"/>
          <w:sz w:val="20"/>
          <w:szCs w:val="20"/>
          <w:lang w:eastAsia="ar-SA"/>
        </w:rPr>
      </w:pPr>
      <w:r w:rsidRPr="00B43405">
        <w:rPr>
          <w:rFonts w:ascii="Arial" w:eastAsiaTheme="minorEastAsia" w:hAnsi="Arial" w:cs="Arial"/>
          <w:sz w:val="20"/>
          <w:szCs w:val="20"/>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093EA6F3" w14:textId="013B2987" w:rsidR="00A868F5" w:rsidRDefault="00A868F5" w:rsidP="00A868F5"/>
    <w:p w14:paraId="63CD2CB8" w14:textId="53AFF8A7" w:rsidR="002A0E50" w:rsidRPr="00B43405" w:rsidRDefault="00B43405" w:rsidP="00F36C72">
      <w:pPr>
        <w:pStyle w:val="Titre2"/>
        <w:rPr>
          <w:rFonts w:ascii="Arial" w:hAnsi="Arial" w:cs="Arial"/>
          <w:smallCaps/>
          <w:sz w:val="20"/>
          <w:szCs w:val="20"/>
        </w:rPr>
      </w:pPr>
      <w:r w:rsidRPr="00B43405">
        <w:rPr>
          <w:rFonts w:ascii="Arial" w:hAnsi="Arial" w:cs="Arial"/>
          <w:smallCaps/>
          <w:sz w:val="20"/>
          <w:szCs w:val="20"/>
        </w:rPr>
        <w:t>ARTICLE 5</w:t>
      </w:r>
      <w:r w:rsidR="002A0E50" w:rsidRPr="00B43405">
        <w:rPr>
          <w:rFonts w:ascii="Arial" w:hAnsi="Arial" w:cs="Arial"/>
          <w:smallCaps/>
          <w:sz w:val="20"/>
          <w:szCs w:val="20"/>
        </w:rPr>
        <w:t xml:space="preserve"> </w:t>
      </w:r>
      <w:r w:rsidR="00EF357A" w:rsidRPr="00B43405">
        <w:rPr>
          <w:rFonts w:ascii="Arial" w:hAnsi="Arial" w:cs="Arial"/>
          <w:smallCaps/>
          <w:sz w:val="20"/>
          <w:szCs w:val="20"/>
        </w:rPr>
        <w:t>–</w:t>
      </w:r>
      <w:r w:rsidR="002A0E50" w:rsidRPr="00B43405">
        <w:rPr>
          <w:rFonts w:ascii="Arial" w:hAnsi="Arial" w:cs="Arial"/>
          <w:smallCaps/>
          <w:sz w:val="20"/>
          <w:szCs w:val="20"/>
        </w:rPr>
        <w:t xml:space="preserve"> </w:t>
      </w:r>
      <w:r w:rsidR="00031DEE" w:rsidRPr="00B43405">
        <w:rPr>
          <w:rFonts w:ascii="Arial" w:hAnsi="Arial" w:cs="Arial"/>
          <w:smallCaps/>
          <w:sz w:val="20"/>
          <w:szCs w:val="20"/>
        </w:rPr>
        <w:t>PRIX</w:t>
      </w:r>
    </w:p>
    <w:p w14:paraId="51397439" w14:textId="77777777" w:rsidR="002A0E50" w:rsidRPr="00B43405" w:rsidRDefault="002A0E50" w:rsidP="00F36C72">
      <w:pPr>
        <w:jc w:val="both"/>
        <w:rPr>
          <w:rFonts w:ascii="Arial" w:hAnsi="Arial" w:cs="Arial"/>
          <w:b/>
          <w:sz w:val="20"/>
          <w:szCs w:val="20"/>
          <w:u w:val="single"/>
        </w:rPr>
      </w:pPr>
    </w:p>
    <w:p w14:paraId="242C7F55" w14:textId="766982FA" w:rsidR="002A0E50" w:rsidRPr="00B43405" w:rsidRDefault="00B43405" w:rsidP="00F36C72">
      <w:pPr>
        <w:jc w:val="both"/>
        <w:rPr>
          <w:rFonts w:ascii="Arial" w:hAnsi="Arial" w:cs="Arial"/>
          <w:b/>
          <w:sz w:val="20"/>
          <w:szCs w:val="20"/>
        </w:rPr>
      </w:pPr>
      <w:r>
        <w:rPr>
          <w:rFonts w:ascii="Arial" w:hAnsi="Arial" w:cs="Arial"/>
          <w:b/>
          <w:sz w:val="20"/>
          <w:szCs w:val="20"/>
        </w:rPr>
        <w:t>5</w:t>
      </w:r>
      <w:r w:rsidR="002A0E50" w:rsidRPr="00B43405">
        <w:rPr>
          <w:rFonts w:ascii="Arial" w:hAnsi="Arial" w:cs="Arial"/>
          <w:b/>
          <w:sz w:val="20"/>
          <w:szCs w:val="20"/>
        </w:rPr>
        <w:t xml:space="preserve">.1 – </w:t>
      </w:r>
      <w:r w:rsidR="00EF357A" w:rsidRPr="00B43405">
        <w:rPr>
          <w:rFonts w:ascii="Arial" w:hAnsi="Arial" w:cs="Arial"/>
          <w:b/>
          <w:sz w:val="20"/>
          <w:szCs w:val="20"/>
          <w:u w:val="single"/>
        </w:rPr>
        <w:t>Montant du marché</w:t>
      </w:r>
    </w:p>
    <w:p w14:paraId="5A1DA470" w14:textId="77777777" w:rsidR="002A0E50" w:rsidRPr="00B43405" w:rsidRDefault="002A0E50" w:rsidP="00F36C72">
      <w:pPr>
        <w:jc w:val="both"/>
        <w:rPr>
          <w:rFonts w:ascii="Arial" w:hAnsi="Arial" w:cs="Arial"/>
          <w:b/>
          <w:sz w:val="20"/>
          <w:szCs w:val="20"/>
        </w:rPr>
      </w:pPr>
    </w:p>
    <w:p w14:paraId="75AB0433" w14:textId="77777777" w:rsidR="00EA52D0" w:rsidRPr="00772D8E" w:rsidRDefault="00EA52D0" w:rsidP="00EA52D0">
      <w:pPr>
        <w:pStyle w:val="Corpsdetexte"/>
        <w:rPr>
          <w:rFonts w:ascii="Arial" w:hAnsi="Arial" w:cs="Arial"/>
          <w:sz w:val="20"/>
          <w:szCs w:val="20"/>
        </w:rPr>
      </w:pPr>
      <w:r w:rsidRPr="00772D8E">
        <w:rPr>
          <w:rFonts w:ascii="Arial" w:hAnsi="Arial" w:cs="Arial"/>
          <w:sz w:val="20"/>
          <w:szCs w:val="20"/>
        </w:rPr>
        <w:t xml:space="preserve">Les </w:t>
      </w:r>
      <w:r>
        <w:rPr>
          <w:rFonts w:ascii="Arial" w:hAnsi="Arial" w:cs="Arial"/>
          <w:sz w:val="20"/>
          <w:szCs w:val="20"/>
        </w:rPr>
        <w:t>prestations définies dans les pièces contractuelles du</w:t>
      </w:r>
      <w:r w:rsidRPr="00772D8E">
        <w:rPr>
          <w:rFonts w:ascii="Arial" w:hAnsi="Arial" w:cs="Arial"/>
          <w:sz w:val="20"/>
          <w:szCs w:val="20"/>
        </w:rPr>
        <w:t xml:space="preserve"> présent marché seront </w:t>
      </w:r>
      <w:r>
        <w:rPr>
          <w:rFonts w:ascii="Arial" w:hAnsi="Arial" w:cs="Arial"/>
          <w:sz w:val="20"/>
          <w:szCs w:val="20"/>
        </w:rPr>
        <w:t>rémunérées</w:t>
      </w:r>
      <w:r w:rsidRPr="00772D8E">
        <w:rPr>
          <w:rFonts w:ascii="Arial" w:hAnsi="Arial" w:cs="Arial"/>
          <w:spacing w:val="20"/>
          <w:sz w:val="20"/>
          <w:szCs w:val="20"/>
        </w:rPr>
        <w:t> </w:t>
      </w:r>
      <w:r w:rsidRPr="00772D8E">
        <w:rPr>
          <w:rFonts w:ascii="Arial" w:hAnsi="Arial" w:cs="Arial"/>
          <w:sz w:val="20"/>
          <w:szCs w:val="20"/>
        </w:rPr>
        <w:t xml:space="preserve">par </w:t>
      </w:r>
      <w:r>
        <w:rPr>
          <w:rFonts w:ascii="Arial" w:hAnsi="Arial" w:cs="Arial"/>
          <w:sz w:val="20"/>
          <w:szCs w:val="20"/>
        </w:rPr>
        <w:t>prix unitaires</w:t>
      </w:r>
      <w:r w:rsidRPr="00772D8E">
        <w:rPr>
          <w:rFonts w:ascii="Arial" w:hAnsi="Arial" w:cs="Arial"/>
          <w:sz w:val="20"/>
          <w:szCs w:val="20"/>
        </w:rPr>
        <w:t xml:space="preserve"> fixé</w:t>
      </w:r>
      <w:r>
        <w:rPr>
          <w:rFonts w:ascii="Arial" w:hAnsi="Arial" w:cs="Arial"/>
          <w:sz w:val="20"/>
          <w:szCs w:val="20"/>
        </w:rPr>
        <w:t>s dans le cadre du bordereau de prix unitaire</w:t>
      </w:r>
      <w:r w:rsidRPr="00772D8E">
        <w:rPr>
          <w:rFonts w:ascii="Arial" w:hAnsi="Arial" w:cs="Arial"/>
          <w:sz w:val="20"/>
          <w:szCs w:val="20"/>
        </w:rPr>
        <w:t xml:space="preserve"> (</w:t>
      </w:r>
      <w:r>
        <w:rPr>
          <w:rFonts w:ascii="Arial" w:hAnsi="Arial" w:cs="Arial"/>
          <w:sz w:val="20"/>
          <w:szCs w:val="20"/>
        </w:rPr>
        <w:t>BPU</w:t>
      </w:r>
      <w:r w:rsidRPr="00772D8E">
        <w:rPr>
          <w:rFonts w:ascii="Arial" w:hAnsi="Arial" w:cs="Arial"/>
          <w:sz w:val="20"/>
          <w:szCs w:val="20"/>
        </w:rPr>
        <w:t>)</w:t>
      </w:r>
      <w:r>
        <w:rPr>
          <w:rFonts w:ascii="Arial" w:hAnsi="Arial" w:cs="Arial"/>
          <w:sz w:val="20"/>
          <w:szCs w:val="20"/>
        </w:rPr>
        <w:t>.</w:t>
      </w:r>
    </w:p>
    <w:p w14:paraId="3CCD02ED" w14:textId="77777777" w:rsidR="00EA52D0" w:rsidRPr="00772D8E" w:rsidRDefault="00EA52D0" w:rsidP="00EA52D0">
      <w:pPr>
        <w:ind w:firstLine="708"/>
        <w:rPr>
          <w:rFonts w:ascii="Arial" w:hAnsi="Arial" w:cs="Arial"/>
          <w:sz w:val="20"/>
          <w:szCs w:val="20"/>
        </w:rPr>
      </w:pPr>
    </w:p>
    <w:p w14:paraId="1FF6153E" w14:textId="77777777" w:rsidR="00EA52D0" w:rsidRPr="00772D8E" w:rsidRDefault="00EA52D0" w:rsidP="00EA52D0">
      <w:pPr>
        <w:pStyle w:val="Corpsdetexte"/>
        <w:rPr>
          <w:rFonts w:ascii="Arial" w:hAnsi="Arial" w:cs="Arial"/>
          <w:sz w:val="20"/>
          <w:szCs w:val="20"/>
        </w:rPr>
      </w:pPr>
      <w:r>
        <w:rPr>
          <w:rFonts w:ascii="Arial" w:hAnsi="Arial" w:cs="Arial"/>
          <w:sz w:val="20"/>
          <w:szCs w:val="20"/>
          <w:u w:val="single"/>
        </w:rPr>
        <w:t>Au regard du DQE, le montant estimatif du marché</w:t>
      </w:r>
      <w:r w:rsidRPr="00772D8E">
        <w:rPr>
          <w:rFonts w:ascii="Arial" w:hAnsi="Arial" w:cs="Arial"/>
          <w:sz w:val="20"/>
          <w:szCs w:val="20"/>
          <w:u w:val="single"/>
        </w:rPr>
        <w:t xml:space="preserve"> </w:t>
      </w:r>
      <w:r w:rsidRPr="00772D8E">
        <w:rPr>
          <w:rFonts w:ascii="Arial" w:hAnsi="Arial" w:cs="Arial"/>
          <w:sz w:val="20"/>
          <w:szCs w:val="20"/>
        </w:rPr>
        <w:t xml:space="preserve">s’élève à : </w:t>
      </w:r>
    </w:p>
    <w:p w14:paraId="3E99A884" w14:textId="77777777" w:rsidR="00EA52D0" w:rsidRPr="007727EF" w:rsidRDefault="00EA52D0" w:rsidP="00EA52D0">
      <w:pPr>
        <w:autoSpaceDE w:val="0"/>
        <w:autoSpaceDN w:val="0"/>
        <w:adjustRightInd w:val="0"/>
        <w:spacing w:line="276" w:lineRule="auto"/>
        <w:rPr>
          <w:rFonts w:ascii="Arial" w:hAnsi="Arial" w:cs="Arial"/>
          <w:b/>
          <w:bCs/>
          <w:color w:val="000000"/>
          <w:sz w:val="20"/>
          <w:szCs w:val="20"/>
        </w:rPr>
      </w:pPr>
    </w:p>
    <w:tbl>
      <w:tblPr>
        <w:tblW w:w="4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2722"/>
      </w:tblGrid>
      <w:tr w:rsidR="00EA52D0" w:rsidRPr="007727EF" w14:paraId="4341205A" w14:textId="77777777" w:rsidTr="00B4471C">
        <w:trPr>
          <w:trHeight w:val="418"/>
        </w:trPr>
        <w:tc>
          <w:tcPr>
            <w:tcW w:w="2093" w:type="dxa"/>
            <w:tcBorders>
              <w:top w:val="single" w:sz="4" w:space="0" w:color="auto"/>
              <w:left w:val="single" w:sz="4" w:space="0" w:color="auto"/>
              <w:bottom w:val="single" w:sz="4" w:space="0" w:color="auto"/>
              <w:right w:val="single" w:sz="4" w:space="0" w:color="auto"/>
            </w:tcBorders>
            <w:vAlign w:val="center"/>
            <w:hideMark/>
          </w:tcPr>
          <w:p w14:paraId="27E2A440" w14:textId="77777777" w:rsidR="00EA52D0" w:rsidRPr="007727EF" w:rsidRDefault="00EA52D0" w:rsidP="00B4471C">
            <w:pPr>
              <w:spacing w:line="276" w:lineRule="auto"/>
              <w:rPr>
                <w:rFonts w:ascii="Arial" w:hAnsi="Arial" w:cs="Arial"/>
                <w:sz w:val="20"/>
                <w:szCs w:val="20"/>
              </w:rPr>
            </w:pPr>
            <w:r w:rsidRPr="007727EF">
              <w:rPr>
                <w:rFonts w:ascii="Arial" w:hAnsi="Arial" w:cs="Arial"/>
                <w:sz w:val="20"/>
                <w:szCs w:val="20"/>
              </w:rPr>
              <w:t>Montant en € HT</w:t>
            </w:r>
          </w:p>
        </w:tc>
        <w:tc>
          <w:tcPr>
            <w:tcW w:w="2722" w:type="dxa"/>
            <w:tcBorders>
              <w:top w:val="single" w:sz="4" w:space="0" w:color="auto"/>
              <w:left w:val="single" w:sz="4" w:space="0" w:color="auto"/>
              <w:bottom w:val="single" w:sz="4" w:space="0" w:color="auto"/>
              <w:right w:val="single" w:sz="4" w:space="0" w:color="auto"/>
            </w:tcBorders>
            <w:vAlign w:val="center"/>
          </w:tcPr>
          <w:p w14:paraId="3CC3EBFD" w14:textId="77777777" w:rsidR="00EA52D0" w:rsidRPr="007727EF" w:rsidRDefault="00EA52D0" w:rsidP="00B4471C">
            <w:pPr>
              <w:spacing w:line="276" w:lineRule="auto"/>
              <w:jc w:val="center"/>
              <w:rPr>
                <w:rFonts w:ascii="Arial" w:hAnsi="Arial" w:cs="Arial"/>
                <w:sz w:val="20"/>
                <w:szCs w:val="20"/>
              </w:rPr>
            </w:pPr>
          </w:p>
        </w:tc>
      </w:tr>
      <w:tr w:rsidR="00EA52D0" w:rsidRPr="007727EF" w14:paraId="444EE2DD" w14:textId="77777777" w:rsidTr="00B4471C">
        <w:trPr>
          <w:trHeight w:val="416"/>
        </w:trPr>
        <w:tc>
          <w:tcPr>
            <w:tcW w:w="2093" w:type="dxa"/>
            <w:tcBorders>
              <w:top w:val="single" w:sz="4" w:space="0" w:color="auto"/>
              <w:left w:val="single" w:sz="4" w:space="0" w:color="auto"/>
              <w:bottom w:val="single" w:sz="4" w:space="0" w:color="auto"/>
              <w:right w:val="single" w:sz="4" w:space="0" w:color="auto"/>
            </w:tcBorders>
            <w:vAlign w:val="center"/>
            <w:hideMark/>
          </w:tcPr>
          <w:p w14:paraId="3482F590" w14:textId="77777777" w:rsidR="00EA52D0" w:rsidRPr="007727EF" w:rsidRDefault="00EA52D0" w:rsidP="00B4471C">
            <w:pPr>
              <w:spacing w:line="276" w:lineRule="auto"/>
              <w:rPr>
                <w:rFonts w:ascii="Arial" w:hAnsi="Arial" w:cs="Arial"/>
                <w:sz w:val="20"/>
                <w:szCs w:val="20"/>
              </w:rPr>
            </w:pPr>
            <w:r w:rsidRPr="007727EF">
              <w:rPr>
                <w:rFonts w:ascii="Arial" w:hAnsi="Arial" w:cs="Arial"/>
                <w:sz w:val="20"/>
                <w:szCs w:val="20"/>
              </w:rPr>
              <w:t>T.V.A  ( … %)</w:t>
            </w:r>
          </w:p>
        </w:tc>
        <w:tc>
          <w:tcPr>
            <w:tcW w:w="2722" w:type="dxa"/>
            <w:tcBorders>
              <w:top w:val="single" w:sz="4" w:space="0" w:color="auto"/>
              <w:left w:val="single" w:sz="4" w:space="0" w:color="auto"/>
              <w:bottom w:val="single" w:sz="4" w:space="0" w:color="auto"/>
              <w:right w:val="single" w:sz="4" w:space="0" w:color="auto"/>
            </w:tcBorders>
            <w:vAlign w:val="center"/>
          </w:tcPr>
          <w:p w14:paraId="1F135920" w14:textId="77777777" w:rsidR="00EA52D0" w:rsidRPr="007727EF" w:rsidRDefault="00EA52D0" w:rsidP="00B4471C">
            <w:pPr>
              <w:spacing w:line="276" w:lineRule="auto"/>
              <w:jc w:val="center"/>
              <w:rPr>
                <w:rFonts w:ascii="Arial" w:hAnsi="Arial" w:cs="Arial"/>
                <w:sz w:val="20"/>
                <w:szCs w:val="20"/>
              </w:rPr>
            </w:pPr>
          </w:p>
        </w:tc>
      </w:tr>
      <w:tr w:rsidR="00EA52D0" w:rsidRPr="007727EF" w14:paraId="5493680D" w14:textId="77777777" w:rsidTr="00B4471C">
        <w:trPr>
          <w:trHeight w:val="424"/>
        </w:trPr>
        <w:tc>
          <w:tcPr>
            <w:tcW w:w="2093" w:type="dxa"/>
            <w:tcBorders>
              <w:top w:val="single" w:sz="4" w:space="0" w:color="auto"/>
              <w:left w:val="single" w:sz="4" w:space="0" w:color="auto"/>
              <w:bottom w:val="single" w:sz="4" w:space="0" w:color="auto"/>
              <w:right w:val="single" w:sz="4" w:space="0" w:color="auto"/>
            </w:tcBorders>
            <w:vAlign w:val="center"/>
            <w:hideMark/>
          </w:tcPr>
          <w:p w14:paraId="216201A4" w14:textId="77777777" w:rsidR="00EA52D0" w:rsidRPr="007727EF" w:rsidRDefault="00EA52D0" w:rsidP="00B4471C">
            <w:pPr>
              <w:spacing w:line="276" w:lineRule="auto"/>
              <w:rPr>
                <w:rFonts w:ascii="Arial" w:hAnsi="Arial" w:cs="Arial"/>
                <w:sz w:val="20"/>
                <w:szCs w:val="20"/>
              </w:rPr>
            </w:pPr>
            <w:r w:rsidRPr="007727EF">
              <w:rPr>
                <w:rFonts w:ascii="Arial" w:hAnsi="Arial" w:cs="Arial"/>
                <w:sz w:val="20"/>
                <w:szCs w:val="20"/>
              </w:rPr>
              <w:t>Montant en € TTC</w:t>
            </w:r>
          </w:p>
        </w:tc>
        <w:tc>
          <w:tcPr>
            <w:tcW w:w="2722" w:type="dxa"/>
            <w:tcBorders>
              <w:top w:val="single" w:sz="4" w:space="0" w:color="auto"/>
              <w:left w:val="single" w:sz="4" w:space="0" w:color="auto"/>
              <w:bottom w:val="single" w:sz="4" w:space="0" w:color="auto"/>
              <w:right w:val="single" w:sz="4" w:space="0" w:color="auto"/>
            </w:tcBorders>
            <w:vAlign w:val="center"/>
          </w:tcPr>
          <w:p w14:paraId="47E5C3C0" w14:textId="77777777" w:rsidR="00EA52D0" w:rsidRPr="007727EF" w:rsidRDefault="00EA52D0" w:rsidP="00B4471C">
            <w:pPr>
              <w:spacing w:line="276" w:lineRule="auto"/>
              <w:jc w:val="center"/>
              <w:rPr>
                <w:rFonts w:ascii="Arial" w:hAnsi="Arial" w:cs="Arial"/>
                <w:sz w:val="20"/>
                <w:szCs w:val="20"/>
              </w:rPr>
            </w:pPr>
          </w:p>
        </w:tc>
      </w:tr>
    </w:tbl>
    <w:p w14:paraId="360BA99E" w14:textId="77777777" w:rsidR="00EA52D0" w:rsidRPr="007727EF" w:rsidRDefault="00EA52D0" w:rsidP="00EA52D0">
      <w:pPr>
        <w:autoSpaceDE w:val="0"/>
        <w:autoSpaceDN w:val="0"/>
        <w:adjustRightInd w:val="0"/>
        <w:spacing w:line="276" w:lineRule="auto"/>
        <w:rPr>
          <w:rFonts w:ascii="Arial" w:hAnsi="Arial" w:cs="Arial"/>
          <w:color w:val="000000"/>
          <w:sz w:val="20"/>
          <w:szCs w:val="20"/>
        </w:rPr>
      </w:pPr>
    </w:p>
    <w:p w14:paraId="7876E5A4" w14:textId="77777777" w:rsidR="00EA52D0" w:rsidRPr="00772D8E" w:rsidRDefault="00EA52D0" w:rsidP="00EA52D0">
      <w:pPr>
        <w:jc w:val="both"/>
        <w:rPr>
          <w:rFonts w:ascii="Arial" w:hAnsi="Arial" w:cs="Arial"/>
          <w:sz w:val="20"/>
          <w:szCs w:val="20"/>
        </w:rPr>
      </w:pPr>
      <w:r w:rsidRPr="00772D8E">
        <w:rPr>
          <w:rFonts w:ascii="Arial" w:hAnsi="Arial" w:cs="Arial"/>
          <w:sz w:val="20"/>
          <w:szCs w:val="20"/>
        </w:rPr>
        <w:t>Soit en toutes lettres : ___________________________________________________</w:t>
      </w:r>
      <w:r>
        <w:rPr>
          <w:rFonts w:ascii="Arial" w:hAnsi="Arial" w:cs="Arial"/>
          <w:sz w:val="20"/>
          <w:szCs w:val="20"/>
        </w:rPr>
        <w:t>________</w:t>
      </w:r>
      <w:r w:rsidRPr="00772D8E">
        <w:rPr>
          <w:rFonts w:ascii="Arial" w:hAnsi="Arial" w:cs="Arial"/>
          <w:sz w:val="20"/>
          <w:szCs w:val="20"/>
        </w:rPr>
        <w:t xml:space="preserve">euros </w:t>
      </w:r>
    </w:p>
    <w:p w14:paraId="0454BD37" w14:textId="77777777" w:rsidR="00EA52D0" w:rsidRDefault="00EA52D0" w:rsidP="00EA52D0">
      <w:pPr>
        <w:jc w:val="both"/>
        <w:rPr>
          <w:rFonts w:ascii="Arial" w:hAnsi="Arial" w:cs="Arial"/>
          <w:sz w:val="20"/>
          <w:szCs w:val="20"/>
        </w:rPr>
      </w:pPr>
    </w:p>
    <w:p w14:paraId="41EBAB8A" w14:textId="77777777" w:rsidR="00EA52D0" w:rsidRPr="00772D8E" w:rsidRDefault="00EA52D0" w:rsidP="00EA52D0">
      <w:pPr>
        <w:jc w:val="both"/>
        <w:rPr>
          <w:rFonts w:ascii="Arial" w:hAnsi="Arial" w:cs="Arial"/>
          <w:sz w:val="20"/>
          <w:szCs w:val="20"/>
        </w:rPr>
      </w:pPr>
      <w:r w:rsidRPr="00772D8E">
        <w:rPr>
          <w:rFonts w:ascii="Arial" w:hAnsi="Arial" w:cs="Arial"/>
          <w:sz w:val="20"/>
          <w:szCs w:val="20"/>
        </w:rPr>
        <w:t>et______________________________________________</w:t>
      </w:r>
      <w:r>
        <w:rPr>
          <w:rFonts w:ascii="Arial" w:hAnsi="Arial" w:cs="Arial"/>
          <w:sz w:val="20"/>
          <w:szCs w:val="20"/>
        </w:rPr>
        <w:t xml:space="preserve">_______ </w:t>
      </w:r>
      <w:r w:rsidRPr="00772D8E">
        <w:rPr>
          <w:rFonts w:ascii="Arial" w:hAnsi="Arial" w:cs="Arial"/>
          <w:sz w:val="20"/>
          <w:szCs w:val="20"/>
        </w:rPr>
        <w:t>centimes toutes taxes comprises.</w:t>
      </w:r>
    </w:p>
    <w:p w14:paraId="2C883111" w14:textId="77777777" w:rsidR="00A868F5" w:rsidRPr="007727EF" w:rsidRDefault="00A868F5" w:rsidP="00A868F5">
      <w:pPr>
        <w:autoSpaceDE w:val="0"/>
        <w:autoSpaceDN w:val="0"/>
        <w:adjustRightInd w:val="0"/>
        <w:spacing w:line="276" w:lineRule="auto"/>
        <w:rPr>
          <w:rFonts w:ascii="Arial" w:hAnsi="Arial" w:cs="Arial"/>
          <w:color w:val="000000"/>
          <w:sz w:val="20"/>
          <w:szCs w:val="20"/>
        </w:rPr>
      </w:pPr>
    </w:p>
    <w:p w14:paraId="1633A849" w14:textId="50E752F9" w:rsidR="00D93E26" w:rsidRPr="00E56F2B" w:rsidRDefault="00772D8E" w:rsidP="00D93E26">
      <w:pPr>
        <w:jc w:val="both"/>
        <w:rPr>
          <w:rFonts w:ascii="Arial" w:hAnsi="Arial" w:cs="Arial"/>
          <w:b/>
          <w:sz w:val="20"/>
          <w:szCs w:val="20"/>
        </w:rPr>
      </w:pPr>
      <w:r w:rsidRPr="00E56F2B">
        <w:rPr>
          <w:rFonts w:ascii="Arial" w:hAnsi="Arial" w:cs="Arial"/>
          <w:b/>
          <w:sz w:val="20"/>
          <w:szCs w:val="20"/>
        </w:rPr>
        <w:t>5</w:t>
      </w:r>
      <w:r w:rsidR="00D93E26" w:rsidRPr="00E56F2B">
        <w:rPr>
          <w:rFonts w:ascii="Arial" w:hAnsi="Arial" w:cs="Arial"/>
          <w:b/>
          <w:sz w:val="20"/>
          <w:szCs w:val="20"/>
        </w:rPr>
        <w:t xml:space="preserve">.2 – </w:t>
      </w:r>
      <w:r w:rsidR="00D93E26" w:rsidRPr="00E56F2B">
        <w:rPr>
          <w:rFonts w:ascii="Arial" w:hAnsi="Arial" w:cs="Arial"/>
          <w:b/>
          <w:sz w:val="20"/>
          <w:szCs w:val="20"/>
          <w:u w:val="single"/>
        </w:rPr>
        <w:t>Contenu des prix</w:t>
      </w:r>
    </w:p>
    <w:p w14:paraId="56CBC731" w14:textId="77777777" w:rsidR="00AF71FB" w:rsidRPr="00E56F2B" w:rsidRDefault="00AF71FB" w:rsidP="00F36C72">
      <w:pPr>
        <w:pStyle w:val="Corpsdetexte"/>
        <w:rPr>
          <w:rFonts w:ascii="Arial" w:hAnsi="Arial" w:cs="Arial"/>
          <w:sz w:val="20"/>
          <w:szCs w:val="20"/>
        </w:rPr>
      </w:pPr>
    </w:p>
    <w:p w14:paraId="62A5985D" w14:textId="77777777" w:rsidR="00D93E26" w:rsidRPr="00E56F2B" w:rsidRDefault="00D93E26" w:rsidP="00F36C72">
      <w:pPr>
        <w:pStyle w:val="Corpsdetexte"/>
        <w:rPr>
          <w:rFonts w:ascii="Arial" w:hAnsi="Arial" w:cs="Arial"/>
          <w:sz w:val="20"/>
          <w:szCs w:val="20"/>
        </w:rPr>
      </w:pPr>
      <w:r w:rsidRPr="00E56F2B">
        <w:rPr>
          <w:rFonts w:ascii="Arial" w:hAnsi="Arial" w:cs="Arial"/>
          <w:sz w:val="20"/>
          <w:szCs w:val="20"/>
        </w:rPr>
        <w:t>Les prix comprennent notamment les frais de déplacement et l’ensemble des frais de reprographie, frais de transport, frais généraux nécessaires à la bonne réalisation de la présente opération.</w:t>
      </w:r>
    </w:p>
    <w:p w14:paraId="05D30167" w14:textId="77777777" w:rsidR="00D93E26" w:rsidRPr="00E56F2B" w:rsidRDefault="00D93E26" w:rsidP="00F36C72">
      <w:pPr>
        <w:pStyle w:val="Corpsdetexte"/>
        <w:rPr>
          <w:rFonts w:ascii="Arial" w:hAnsi="Arial" w:cs="Arial"/>
          <w:sz w:val="20"/>
          <w:szCs w:val="20"/>
        </w:rPr>
      </w:pPr>
    </w:p>
    <w:p w14:paraId="0AE98930" w14:textId="77777777" w:rsidR="002A0E50" w:rsidRPr="00E56F2B" w:rsidRDefault="00D93E26" w:rsidP="00F36C72">
      <w:pPr>
        <w:pStyle w:val="Corpsdetexte"/>
        <w:rPr>
          <w:rFonts w:ascii="Arial" w:hAnsi="Arial" w:cs="Arial"/>
          <w:sz w:val="20"/>
          <w:szCs w:val="20"/>
        </w:rPr>
      </w:pPr>
      <w:r w:rsidRPr="00E56F2B">
        <w:rPr>
          <w:rFonts w:ascii="Arial" w:hAnsi="Arial" w:cs="Arial"/>
          <w:sz w:val="20"/>
          <w:szCs w:val="20"/>
        </w:rPr>
        <w:t xml:space="preserve">Ils </w:t>
      </w:r>
      <w:r w:rsidR="002A0E50" w:rsidRPr="00E56F2B">
        <w:rPr>
          <w:rFonts w:ascii="Arial" w:hAnsi="Arial" w:cs="Arial"/>
          <w:sz w:val="20"/>
          <w:szCs w:val="20"/>
        </w:rPr>
        <w:t>sont établis en tenant compte de toutes les sujétions pour réaliser les prestations</w:t>
      </w:r>
      <w:r w:rsidR="009F12D1" w:rsidRPr="00E56F2B">
        <w:rPr>
          <w:rFonts w:ascii="Arial" w:hAnsi="Arial" w:cs="Arial"/>
          <w:sz w:val="20"/>
          <w:szCs w:val="20"/>
        </w:rPr>
        <w:t xml:space="preserve">, objet </w:t>
      </w:r>
      <w:r w:rsidR="002A0E50" w:rsidRPr="00E56F2B">
        <w:rPr>
          <w:rFonts w:ascii="Arial" w:hAnsi="Arial" w:cs="Arial"/>
          <w:sz w:val="20"/>
          <w:szCs w:val="20"/>
        </w:rPr>
        <w:t xml:space="preserve">du présent </w:t>
      </w:r>
      <w:r w:rsidR="00EF357A" w:rsidRPr="00E56F2B">
        <w:rPr>
          <w:rFonts w:ascii="Arial" w:hAnsi="Arial" w:cs="Arial"/>
          <w:sz w:val="20"/>
          <w:szCs w:val="20"/>
        </w:rPr>
        <w:t>marché</w:t>
      </w:r>
      <w:r w:rsidR="002A0E50" w:rsidRPr="00E56F2B">
        <w:rPr>
          <w:rFonts w:ascii="Arial" w:hAnsi="Arial" w:cs="Arial"/>
          <w:sz w:val="20"/>
          <w:szCs w:val="20"/>
        </w:rPr>
        <w:t xml:space="preserve"> quelles que soient les circonstances et hors les cas de force majeure reconnus par une juridiction compétente.</w:t>
      </w:r>
    </w:p>
    <w:p w14:paraId="3C40B5D4" w14:textId="77777777" w:rsidR="002A0E50" w:rsidRPr="00E56F2B" w:rsidRDefault="002A0E50" w:rsidP="00F36C72">
      <w:pPr>
        <w:pStyle w:val="Corpsdetexte"/>
        <w:rPr>
          <w:rFonts w:ascii="Arial" w:hAnsi="Arial" w:cs="Arial"/>
          <w:sz w:val="20"/>
          <w:szCs w:val="20"/>
        </w:rPr>
      </w:pPr>
    </w:p>
    <w:p w14:paraId="198C531F" w14:textId="77777777" w:rsidR="00231510" w:rsidRPr="00E56F2B" w:rsidRDefault="002A0E50" w:rsidP="00F36C72">
      <w:pPr>
        <w:pStyle w:val="Corpsdetexte"/>
        <w:rPr>
          <w:rFonts w:ascii="Arial" w:hAnsi="Arial" w:cs="Arial"/>
          <w:sz w:val="20"/>
          <w:szCs w:val="20"/>
        </w:rPr>
      </w:pPr>
      <w:r w:rsidRPr="00E56F2B">
        <w:rPr>
          <w:rFonts w:ascii="Arial" w:hAnsi="Arial" w:cs="Arial"/>
          <w:sz w:val="20"/>
          <w:szCs w:val="20"/>
        </w:rPr>
        <w:t>Les prix sont réputés comprendre toutes les charges fiscales, parafiscales ou autres frappant les prestations.</w:t>
      </w:r>
      <w:r w:rsidRPr="00E56F2B">
        <w:rPr>
          <w:rFonts w:ascii="Arial" w:hAnsi="Arial" w:cs="Arial"/>
          <w:sz w:val="20"/>
          <w:szCs w:val="20"/>
        </w:rPr>
        <w:cr/>
      </w:r>
    </w:p>
    <w:p w14:paraId="375D7C37" w14:textId="0D569A7E" w:rsidR="00D93E26" w:rsidRDefault="00772D8E" w:rsidP="00D93E26">
      <w:pPr>
        <w:jc w:val="both"/>
        <w:rPr>
          <w:rFonts w:ascii="Arial" w:hAnsi="Arial" w:cs="Arial"/>
          <w:b/>
          <w:sz w:val="22"/>
          <w:u w:val="single"/>
        </w:rPr>
      </w:pPr>
      <w:r>
        <w:rPr>
          <w:rFonts w:ascii="Arial" w:hAnsi="Arial" w:cs="Arial"/>
          <w:b/>
          <w:sz w:val="22"/>
        </w:rPr>
        <w:t>5</w:t>
      </w:r>
      <w:r w:rsidR="00D93E26" w:rsidRPr="00F36C72">
        <w:rPr>
          <w:rFonts w:ascii="Arial" w:hAnsi="Arial" w:cs="Arial"/>
          <w:b/>
          <w:sz w:val="22"/>
        </w:rPr>
        <w:t>.</w:t>
      </w:r>
      <w:r w:rsidR="00D93E26">
        <w:rPr>
          <w:rFonts w:ascii="Arial" w:hAnsi="Arial" w:cs="Arial"/>
          <w:b/>
          <w:sz w:val="22"/>
        </w:rPr>
        <w:t>3</w:t>
      </w:r>
      <w:r w:rsidR="00D93E26" w:rsidRPr="00F36C72">
        <w:rPr>
          <w:rFonts w:ascii="Arial" w:hAnsi="Arial" w:cs="Arial"/>
          <w:b/>
          <w:sz w:val="22"/>
        </w:rPr>
        <w:t xml:space="preserve"> – </w:t>
      </w:r>
      <w:r>
        <w:rPr>
          <w:rFonts w:ascii="Arial" w:hAnsi="Arial" w:cs="Arial"/>
          <w:b/>
          <w:sz w:val="22"/>
          <w:u w:val="single"/>
        </w:rPr>
        <w:t>Variation des prix</w:t>
      </w:r>
    </w:p>
    <w:p w14:paraId="18732D6A" w14:textId="77777777" w:rsidR="00D93E26" w:rsidRPr="00D93E26" w:rsidRDefault="00D93E26" w:rsidP="00D93E26">
      <w:pPr>
        <w:jc w:val="both"/>
        <w:rPr>
          <w:rFonts w:ascii="Arial" w:hAnsi="Arial" w:cs="Arial"/>
          <w:sz w:val="22"/>
        </w:rPr>
      </w:pPr>
    </w:p>
    <w:p w14:paraId="770B45D9" w14:textId="4774AFAC" w:rsidR="00772D8E" w:rsidRPr="00772D8E" w:rsidRDefault="00772D8E" w:rsidP="00772D8E">
      <w:pPr>
        <w:autoSpaceDE w:val="0"/>
        <w:autoSpaceDN w:val="0"/>
        <w:adjustRightInd w:val="0"/>
        <w:rPr>
          <w:rFonts w:ascii="Arial" w:eastAsia="CIDFont+F1" w:hAnsi="Arial" w:cs="Arial"/>
          <w:sz w:val="20"/>
          <w:szCs w:val="20"/>
        </w:rPr>
      </w:pPr>
    </w:p>
    <w:p w14:paraId="4D2D6A94" w14:textId="77777777" w:rsidR="00EA52D0" w:rsidRDefault="00772D8E" w:rsidP="00EA52D0">
      <w:pPr>
        <w:autoSpaceDE w:val="0"/>
        <w:autoSpaceDN w:val="0"/>
        <w:adjustRightInd w:val="0"/>
        <w:jc w:val="both"/>
        <w:rPr>
          <w:rFonts w:ascii="Arial" w:eastAsia="CIDFont+F1" w:hAnsi="Arial" w:cs="Arial"/>
          <w:sz w:val="20"/>
          <w:szCs w:val="20"/>
        </w:rPr>
      </w:pPr>
      <w:r w:rsidRPr="00772D8E">
        <w:rPr>
          <w:rFonts w:ascii="Arial" w:eastAsia="CIDFont+F1" w:hAnsi="Arial" w:cs="Arial"/>
          <w:sz w:val="20"/>
          <w:szCs w:val="20"/>
        </w:rPr>
        <w:t>Ils sont établis sur la base des conditions économiques en vigueur au mois de la date de remise</w:t>
      </w:r>
      <w:r w:rsidR="00EA52D0">
        <w:rPr>
          <w:rFonts w:ascii="Arial" w:eastAsia="CIDFont+F1" w:hAnsi="Arial" w:cs="Arial"/>
          <w:sz w:val="20"/>
          <w:szCs w:val="20"/>
        </w:rPr>
        <w:t xml:space="preserve"> </w:t>
      </w:r>
      <w:r w:rsidRPr="00772D8E">
        <w:rPr>
          <w:rFonts w:ascii="Arial" w:eastAsia="CIDFont+F1" w:hAnsi="Arial" w:cs="Arial"/>
          <w:sz w:val="20"/>
          <w:szCs w:val="20"/>
        </w:rPr>
        <w:t>de l’offre, dit « mois M0 ».</w:t>
      </w:r>
      <w:r w:rsidR="00EA52D0">
        <w:rPr>
          <w:rFonts w:ascii="Arial" w:eastAsia="CIDFont+F1" w:hAnsi="Arial" w:cs="Arial"/>
          <w:sz w:val="20"/>
          <w:szCs w:val="20"/>
        </w:rPr>
        <w:t xml:space="preserve"> </w:t>
      </w:r>
    </w:p>
    <w:p w14:paraId="64323103" w14:textId="0A5DD7D3" w:rsidR="00772D8E" w:rsidRPr="00772D8E" w:rsidRDefault="00EA52D0" w:rsidP="00EA52D0">
      <w:pPr>
        <w:autoSpaceDE w:val="0"/>
        <w:autoSpaceDN w:val="0"/>
        <w:adjustRightInd w:val="0"/>
        <w:jc w:val="both"/>
        <w:rPr>
          <w:rFonts w:ascii="Arial" w:eastAsia="CIDFont+F1" w:hAnsi="Arial" w:cs="Arial"/>
          <w:sz w:val="20"/>
          <w:szCs w:val="20"/>
        </w:rPr>
      </w:pPr>
      <w:r w:rsidRPr="00241BF2">
        <w:rPr>
          <w:rFonts w:ascii="Arial" w:hAnsi="Arial" w:cs="Arial"/>
          <w:sz w:val="20"/>
          <w:szCs w:val="20"/>
        </w:rPr>
        <w:t>Si la procédure a donné lieu à une négociation, il s’agira du mois de la date de remise de l’offre finale par le titulaire.</w:t>
      </w:r>
    </w:p>
    <w:p w14:paraId="5A438221" w14:textId="77777777" w:rsidR="00772D8E" w:rsidRDefault="00772D8E" w:rsidP="00772D8E">
      <w:pPr>
        <w:autoSpaceDE w:val="0"/>
        <w:autoSpaceDN w:val="0"/>
        <w:adjustRightInd w:val="0"/>
        <w:rPr>
          <w:rFonts w:ascii="Arial" w:eastAsia="CIDFont+F1" w:hAnsi="Arial" w:cs="Arial"/>
          <w:sz w:val="20"/>
          <w:szCs w:val="20"/>
        </w:rPr>
      </w:pPr>
    </w:p>
    <w:p w14:paraId="32697F8C" w14:textId="7CCDF14D" w:rsidR="00772D8E" w:rsidRDefault="00772D8E" w:rsidP="00E56F2B">
      <w:pPr>
        <w:autoSpaceDE w:val="0"/>
        <w:autoSpaceDN w:val="0"/>
        <w:adjustRightInd w:val="0"/>
        <w:jc w:val="both"/>
        <w:rPr>
          <w:rFonts w:ascii="Arial" w:eastAsia="CIDFont+F1" w:hAnsi="Arial" w:cs="Arial"/>
          <w:sz w:val="20"/>
          <w:szCs w:val="20"/>
        </w:rPr>
      </w:pPr>
      <w:r w:rsidRPr="00772D8E">
        <w:rPr>
          <w:rFonts w:ascii="Arial" w:eastAsia="CIDFont+F1" w:hAnsi="Arial" w:cs="Arial"/>
          <w:sz w:val="20"/>
          <w:szCs w:val="20"/>
        </w:rPr>
        <w:t>Ils sont révisables dans les conditions prévues aux articles R. 2112-13 et suivants du Code de la</w:t>
      </w:r>
      <w:r w:rsidR="00E56F2B">
        <w:rPr>
          <w:rFonts w:ascii="Arial" w:eastAsia="CIDFont+F1" w:hAnsi="Arial" w:cs="Arial"/>
          <w:sz w:val="20"/>
          <w:szCs w:val="20"/>
        </w:rPr>
        <w:t xml:space="preserve"> </w:t>
      </w:r>
      <w:r w:rsidRPr="00772D8E">
        <w:rPr>
          <w:rFonts w:ascii="Arial" w:eastAsia="CIDFont+F1" w:hAnsi="Arial" w:cs="Arial"/>
          <w:sz w:val="20"/>
          <w:szCs w:val="20"/>
        </w:rPr>
        <w:t>Commande Publique.</w:t>
      </w:r>
    </w:p>
    <w:p w14:paraId="7F01DC2D" w14:textId="77777777" w:rsidR="00772D8E" w:rsidRPr="00A868F5" w:rsidRDefault="00772D8E" w:rsidP="00E56F2B">
      <w:pPr>
        <w:autoSpaceDE w:val="0"/>
        <w:autoSpaceDN w:val="0"/>
        <w:adjustRightInd w:val="0"/>
        <w:jc w:val="both"/>
        <w:rPr>
          <w:rFonts w:ascii="Arial" w:eastAsia="CIDFont+F1" w:hAnsi="Arial" w:cs="Arial"/>
          <w:sz w:val="20"/>
          <w:szCs w:val="20"/>
        </w:rPr>
      </w:pPr>
    </w:p>
    <w:p w14:paraId="08206C89" w14:textId="3A343D8B" w:rsidR="00A868F5" w:rsidRPr="00A868F5" w:rsidRDefault="00A868F5" w:rsidP="00A868F5">
      <w:pPr>
        <w:pStyle w:val="Corpsdetexte"/>
        <w:rPr>
          <w:rFonts w:ascii="Arial" w:hAnsi="Arial" w:cs="Arial"/>
          <w:sz w:val="20"/>
          <w:szCs w:val="20"/>
        </w:rPr>
      </w:pPr>
      <w:r w:rsidRPr="00A868F5">
        <w:rPr>
          <w:rFonts w:ascii="Arial" w:hAnsi="Arial" w:cs="Arial"/>
          <w:sz w:val="20"/>
          <w:szCs w:val="20"/>
        </w:rPr>
        <w:t>L’index de référence choisi en raison de sa structure pour l</w:t>
      </w:r>
      <w:r w:rsidR="00FC60CF">
        <w:rPr>
          <w:rFonts w:ascii="Arial" w:hAnsi="Arial" w:cs="Arial"/>
          <w:sz w:val="20"/>
          <w:szCs w:val="20"/>
        </w:rPr>
        <w:t xml:space="preserve">a variation </w:t>
      </w:r>
      <w:r w:rsidRPr="00A868F5">
        <w:rPr>
          <w:rFonts w:ascii="Arial" w:hAnsi="Arial" w:cs="Arial"/>
          <w:sz w:val="20"/>
          <w:szCs w:val="20"/>
        </w:rPr>
        <w:t>des prix des prestations faisant l’objet du marché est l’indice Ingénierie (ING).</w:t>
      </w:r>
    </w:p>
    <w:p w14:paraId="078415E8" w14:textId="77777777" w:rsidR="00A868F5" w:rsidRDefault="00A868F5" w:rsidP="00A868F5">
      <w:pPr>
        <w:autoSpaceDE w:val="0"/>
        <w:autoSpaceDN w:val="0"/>
        <w:adjustRightInd w:val="0"/>
        <w:jc w:val="both"/>
        <w:rPr>
          <w:rFonts w:ascii="Arial" w:eastAsia="CIDFont+F1" w:hAnsi="Arial" w:cs="Arial"/>
          <w:sz w:val="20"/>
          <w:szCs w:val="20"/>
        </w:rPr>
      </w:pPr>
    </w:p>
    <w:p w14:paraId="435679F8" w14:textId="6691EED4" w:rsidR="00772D8E" w:rsidRPr="00772D8E" w:rsidRDefault="00772D8E" w:rsidP="00A868F5">
      <w:pPr>
        <w:autoSpaceDE w:val="0"/>
        <w:autoSpaceDN w:val="0"/>
        <w:adjustRightInd w:val="0"/>
        <w:jc w:val="both"/>
        <w:rPr>
          <w:rFonts w:ascii="Arial" w:eastAsia="CIDFont+F1" w:hAnsi="Arial" w:cs="Arial"/>
          <w:sz w:val="20"/>
          <w:szCs w:val="20"/>
        </w:rPr>
      </w:pPr>
      <w:r w:rsidRPr="00772D8E">
        <w:rPr>
          <w:rFonts w:ascii="Arial" w:eastAsia="CIDFont+F1" w:hAnsi="Arial" w:cs="Arial"/>
          <w:sz w:val="20"/>
          <w:szCs w:val="20"/>
        </w:rPr>
        <w:t>Le coefficient de révision Cn applicable pour le calcul est donné par la formule :</w:t>
      </w:r>
    </w:p>
    <w:p w14:paraId="6791EA05" w14:textId="77777777" w:rsidR="00772D8E" w:rsidRPr="00772D8E" w:rsidRDefault="00772D8E" w:rsidP="00A868F5">
      <w:pPr>
        <w:autoSpaceDE w:val="0"/>
        <w:autoSpaceDN w:val="0"/>
        <w:adjustRightInd w:val="0"/>
        <w:jc w:val="center"/>
        <w:rPr>
          <w:rFonts w:ascii="Arial" w:eastAsia="CIDFont+F1" w:hAnsi="Arial" w:cs="Arial"/>
          <w:sz w:val="20"/>
          <w:szCs w:val="20"/>
        </w:rPr>
      </w:pPr>
      <w:r w:rsidRPr="00772D8E">
        <w:rPr>
          <w:rFonts w:ascii="Arial" w:eastAsia="CIDFont+F1" w:hAnsi="Arial" w:cs="Arial"/>
          <w:sz w:val="20"/>
          <w:szCs w:val="20"/>
        </w:rPr>
        <w:t>Cn = 0,125 + 0,875 In/I0</w:t>
      </w:r>
    </w:p>
    <w:p w14:paraId="240F3590" w14:textId="77777777" w:rsidR="00A868F5" w:rsidRPr="00EE30F7" w:rsidRDefault="00A868F5" w:rsidP="00A868F5">
      <w:pPr>
        <w:autoSpaceDE w:val="0"/>
        <w:autoSpaceDN w:val="0"/>
        <w:adjustRightInd w:val="0"/>
        <w:jc w:val="both"/>
        <w:rPr>
          <w:rFonts w:ascii="Arial" w:eastAsia="CIDFont+F1" w:hAnsi="Arial" w:cs="Arial"/>
          <w:sz w:val="20"/>
          <w:szCs w:val="20"/>
        </w:rPr>
      </w:pPr>
    </w:p>
    <w:p w14:paraId="0090A8C4" w14:textId="687322E9" w:rsidR="00C90D72" w:rsidRDefault="00772D8E" w:rsidP="00A868F5">
      <w:pPr>
        <w:autoSpaceDE w:val="0"/>
        <w:autoSpaceDN w:val="0"/>
        <w:adjustRightInd w:val="0"/>
        <w:jc w:val="both"/>
        <w:rPr>
          <w:rFonts w:ascii="Arial" w:eastAsia="CIDFont+F1" w:hAnsi="Arial" w:cs="Arial"/>
          <w:sz w:val="20"/>
          <w:szCs w:val="20"/>
        </w:rPr>
      </w:pPr>
      <w:r w:rsidRPr="00EE30F7">
        <w:rPr>
          <w:rFonts w:ascii="Arial" w:eastAsia="CIDFont+F1" w:hAnsi="Arial" w:cs="Arial"/>
          <w:sz w:val="20"/>
          <w:szCs w:val="20"/>
        </w:rPr>
        <w:t>Les index In, et I0 sont les index de révision pris respectivement au mois d’exécution et au mois M0</w:t>
      </w:r>
      <w:r w:rsidR="00A868F5" w:rsidRPr="00EE30F7">
        <w:rPr>
          <w:rFonts w:ascii="Arial" w:eastAsia="CIDFont+F1" w:hAnsi="Arial" w:cs="Arial"/>
          <w:sz w:val="20"/>
          <w:szCs w:val="20"/>
        </w:rPr>
        <w:t xml:space="preserve"> </w:t>
      </w:r>
      <w:r w:rsidRPr="00EE30F7">
        <w:rPr>
          <w:rFonts w:ascii="Arial" w:eastAsia="CIDFont+F1" w:hAnsi="Arial" w:cs="Arial"/>
          <w:sz w:val="20"/>
          <w:szCs w:val="20"/>
        </w:rPr>
        <w:t>du marché.</w:t>
      </w:r>
    </w:p>
    <w:p w14:paraId="33DD5DB2" w14:textId="77777777" w:rsidR="00BE5163" w:rsidRDefault="00BE5163" w:rsidP="00A868F5">
      <w:pPr>
        <w:autoSpaceDE w:val="0"/>
        <w:autoSpaceDN w:val="0"/>
        <w:adjustRightInd w:val="0"/>
        <w:jc w:val="both"/>
        <w:rPr>
          <w:rFonts w:ascii="Arial" w:eastAsia="CIDFont+F1" w:hAnsi="Arial" w:cs="Arial"/>
          <w:sz w:val="20"/>
          <w:szCs w:val="20"/>
        </w:rPr>
      </w:pPr>
    </w:p>
    <w:p w14:paraId="7B5DED32" w14:textId="05520205" w:rsidR="00BE5163" w:rsidRPr="00EE30F7" w:rsidRDefault="00BE5163" w:rsidP="00A868F5">
      <w:pPr>
        <w:autoSpaceDE w:val="0"/>
        <w:autoSpaceDN w:val="0"/>
        <w:adjustRightInd w:val="0"/>
        <w:jc w:val="both"/>
        <w:rPr>
          <w:rFonts w:ascii="Arial" w:eastAsia="CIDFont+F1" w:hAnsi="Arial" w:cs="Arial"/>
          <w:sz w:val="20"/>
          <w:szCs w:val="20"/>
        </w:rPr>
      </w:pPr>
      <w:r>
        <w:rPr>
          <w:rFonts w:ascii="Arial" w:eastAsia="CIDFont+F1" w:hAnsi="Arial" w:cs="Arial"/>
          <w:sz w:val="20"/>
          <w:szCs w:val="20"/>
        </w:rPr>
        <w:t>La révision de prix intervient au paiement de chaque acomp</w:t>
      </w:r>
      <w:r w:rsidR="004650C9">
        <w:rPr>
          <w:rFonts w:ascii="Arial" w:eastAsia="CIDFont+F1" w:hAnsi="Arial" w:cs="Arial"/>
          <w:sz w:val="20"/>
          <w:szCs w:val="20"/>
        </w:rPr>
        <w:t>te.</w:t>
      </w:r>
    </w:p>
    <w:p w14:paraId="2B5DA5DC" w14:textId="77777777" w:rsidR="00A868F5" w:rsidRPr="00EE30F7" w:rsidRDefault="00A868F5" w:rsidP="00F36C72">
      <w:pPr>
        <w:pStyle w:val="Titre2"/>
        <w:rPr>
          <w:rFonts w:ascii="Arial" w:hAnsi="Arial" w:cs="Arial"/>
          <w:smallCaps/>
          <w:sz w:val="20"/>
          <w:szCs w:val="20"/>
        </w:rPr>
      </w:pPr>
    </w:p>
    <w:p w14:paraId="4D69BA60" w14:textId="78EBAAEE" w:rsidR="002A0E50" w:rsidRPr="00EE30F7" w:rsidRDefault="002A0E50" w:rsidP="00F36C72">
      <w:pPr>
        <w:pStyle w:val="Titre2"/>
        <w:rPr>
          <w:rFonts w:ascii="Arial" w:hAnsi="Arial" w:cs="Arial"/>
          <w:smallCaps/>
          <w:sz w:val="20"/>
          <w:szCs w:val="20"/>
        </w:rPr>
      </w:pPr>
      <w:r w:rsidRPr="00EE30F7">
        <w:rPr>
          <w:rFonts w:ascii="Arial" w:hAnsi="Arial" w:cs="Arial"/>
          <w:smallCaps/>
          <w:sz w:val="20"/>
          <w:szCs w:val="20"/>
        </w:rPr>
        <w:t xml:space="preserve">ARTICLE </w:t>
      </w:r>
      <w:r w:rsidR="00A868F5" w:rsidRPr="00EE30F7">
        <w:rPr>
          <w:rFonts w:ascii="Arial" w:hAnsi="Arial" w:cs="Arial"/>
          <w:smallCaps/>
          <w:sz w:val="20"/>
          <w:szCs w:val="20"/>
        </w:rPr>
        <w:t>6</w:t>
      </w:r>
      <w:r w:rsidRPr="00EE30F7">
        <w:rPr>
          <w:rFonts w:ascii="Arial" w:hAnsi="Arial" w:cs="Arial"/>
          <w:smallCaps/>
          <w:sz w:val="20"/>
          <w:szCs w:val="20"/>
        </w:rPr>
        <w:t xml:space="preserve"> – </w:t>
      </w:r>
      <w:r w:rsidR="006F536C" w:rsidRPr="00EE30F7">
        <w:rPr>
          <w:rFonts w:ascii="Arial" w:hAnsi="Arial" w:cs="Arial"/>
          <w:smallCaps/>
          <w:sz w:val="20"/>
          <w:szCs w:val="20"/>
        </w:rPr>
        <w:t xml:space="preserve">DUREE DU MARCHE </w:t>
      </w:r>
      <w:r w:rsidR="00724B29">
        <w:rPr>
          <w:rFonts w:ascii="Arial" w:hAnsi="Arial" w:cs="Arial"/>
          <w:smallCaps/>
          <w:sz w:val="20"/>
          <w:szCs w:val="20"/>
        </w:rPr>
        <w:t xml:space="preserve">ET </w:t>
      </w:r>
      <w:r w:rsidRPr="00EE30F7">
        <w:rPr>
          <w:rFonts w:ascii="Arial" w:hAnsi="Arial" w:cs="Arial"/>
          <w:smallCaps/>
          <w:sz w:val="20"/>
          <w:szCs w:val="20"/>
        </w:rPr>
        <w:t>D</w:t>
      </w:r>
      <w:r w:rsidR="00B25274" w:rsidRPr="00EE30F7">
        <w:rPr>
          <w:rFonts w:ascii="Arial" w:hAnsi="Arial" w:cs="Arial"/>
          <w:smallCaps/>
          <w:sz w:val="20"/>
          <w:szCs w:val="20"/>
        </w:rPr>
        <w:t>ELAIS D’EXECUTION</w:t>
      </w:r>
      <w:r w:rsidR="003D407B" w:rsidRPr="00EE30F7">
        <w:rPr>
          <w:rFonts w:ascii="Arial" w:hAnsi="Arial" w:cs="Arial"/>
          <w:smallCaps/>
          <w:sz w:val="20"/>
          <w:szCs w:val="20"/>
        </w:rPr>
        <w:t xml:space="preserve">  </w:t>
      </w:r>
    </w:p>
    <w:p w14:paraId="6C1FD5E8" w14:textId="77777777" w:rsidR="000718DA" w:rsidRPr="00EE30F7" w:rsidRDefault="000718DA" w:rsidP="000718DA">
      <w:pPr>
        <w:jc w:val="both"/>
        <w:rPr>
          <w:rFonts w:ascii="Arial" w:hAnsi="Arial" w:cs="Arial"/>
          <w:b/>
          <w:sz w:val="20"/>
          <w:szCs w:val="20"/>
          <w:u w:val="single"/>
        </w:rPr>
      </w:pPr>
    </w:p>
    <w:p w14:paraId="1C5E07BD" w14:textId="617E1D07" w:rsidR="001D4FBE" w:rsidRPr="00EE30F7" w:rsidRDefault="001D4FBE" w:rsidP="001D4FBE">
      <w:pPr>
        <w:pStyle w:val="Corpsdetexte3"/>
        <w:rPr>
          <w:rFonts w:ascii="Arial" w:hAnsi="Arial" w:cs="Arial"/>
          <w:b w:val="0"/>
          <w:sz w:val="20"/>
          <w:szCs w:val="20"/>
        </w:rPr>
      </w:pPr>
      <w:r w:rsidRPr="00EE30F7">
        <w:rPr>
          <w:rFonts w:ascii="Arial" w:hAnsi="Arial" w:cs="Arial"/>
          <w:b w:val="0"/>
          <w:sz w:val="20"/>
          <w:szCs w:val="20"/>
        </w:rPr>
        <w:t>Le marché de prestations intellectuelles prendra effet à compter de sa notification au titulaire et sa durée sera fonction du parfait achèvement du rapport final</w:t>
      </w:r>
      <w:r w:rsidR="00A703F6" w:rsidRPr="00EE30F7">
        <w:rPr>
          <w:rFonts w:ascii="Arial" w:hAnsi="Arial" w:cs="Arial"/>
          <w:b w:val="0"/>
          <w:sz w:val="20"/>
          <w:szCs w:val="20"/>
        </w:rPr>
        <w:t xml:space="preserve"> dans sa version validée par la maîtrise d’ouvrage (levée de l’</w:t>
      </w:r>
      <w:r w:rsidR="00570131" w:rsidRPr="00EE30F7">
        <w:rPr>
          <w:rFonts w:ascii="Arial" w:hAnsi="Arial" w:cs="Arial"/>
          <w:b w:val="0"/>
          <w:sz w:val="20"/>
          <w:szCs w:val="20"/>
        </w:rPr>
        <w:t>ensemble des réserves incluses),</w:t>
      </w:r>
      <w:r w:rsidRPr="00EE30F7">
        <w:rPr>
          <w:rFonts w:ascii="Arial" w:hAnsi="Arial" w:cs="Arial"/>
          <w:b w:val="0"/>
          <w:sz w:val="20"/>
          <w:szCs w:val="20"/>
        </w:rPr>
        <w:t xml:space="preserve"> levant toute réserve du maître d’ouvrage.</w:t>
      </w:r>
      <w:r w:rsidR="003D407B" w:rsidRPr="00EE30F7">
        <w:rPr>
          <w:rFonts w:ascii="Arial" w:hAnsi="Arial" w:cs="Arial"/>
          <w:b w:val="0"/>
          <w:sz w:val="20"/>
          <w:szCs w:val="20"/>
        </w:rPr>
        <w:t xml:space="preserve">  </w:t>
      </w:r>
    </w:p>
    <w:p w14:paraId="5E5BAB36" w14:textId="77777777" w:rsidR="001D4FBE" w:rsidRPr="00EE30F7" w:rsidRDefault="001D4FBE" w:rsidP="001D4FBE">
      <w:pPr>
        <w:pStyle w:val="Corpsdetexte3"/>
        <w:rPr>
          <w:rFonts w:ascii="Arial" w:hAnsi="Arial" w:cs="Arial"/>
          <w:b w:val="0"/>
          <w:sz w:val="20"/>
          <w:szCs w:val="20"/>
        </w:rPr>
      </w:pPr>
    </w:p>
    <w:p w14:paraId="7DC41061" w14:textId="63B95E68" w:rsidR="001D4FBE" w:rsidRDefault="001D4FBE" w:rsidP="001D4FBE">
      <w:pPr>
        <w:pStyle w:val="Corpsdetexte3"/>
        <w:rPr>
          <w:rFonts w:ascii="Arial" w:hAnsi="Arial" w:cs="Arial"/>
          <w:b w:val="0"/>
          <w:sz w:val="20"/>
          <w:szCs w:val="20"/>
        </w:rPr>
      </w:pPr>
      <w:r w:rsidRPr="00EE30F7">
        <w:rPr>
          <w:rFonts w:ascii="Arial" w:hAnsi="Arial" w:cs="Arial"/>
          <w:b w:val="0"/>
          <w:sz w:val="20"/>
          <w:szCs w:val="20"/>
          <w:u w:val="single"/>
        </w:rPr>
        <w:t>La durée prévisionnelle</w:t>
      </w:r>
      <w:r w:rsidRPr="00EE30F7">
        <w:rPr>
          <w:rFonts w:ascii="Arial" w:hAnsi="Arial" w:cs="Arial"/>
          <w:b w:val="0"/>
          <w:sz w:val="20"/>
          <w:szCs w:val="20"/>
        </w:rPr>
        <w:t xml:space="preserve"> de la mission est fixée à </w:t>
      </w:r>
      <w:r w:rsidR="00B516A4" w:rsidRPr="00EE30F7">
        <w:rPr>
          <w:rFonts w:ascii="Arial" w:hAnsi="Arial" w:cs="Arial"/>
          <w:b w:val="0"/>
          <w:sz w:val="20"/>
          <w:szCs w:val="20"/>
        </w:rPr>
        <w:t>trente-six</w:t>
      </w:r>
      <w:r w:rsidRPr="00EE30F7">
        <w:rPr>
          <w:rFonts w:ascii="Arial" w:hAnsi="Arial" w:cs="Arial"/>
          <w:b w:val="0"/>
          <w:sz w:val="20"/>
          <w:szCs w:val="20"/>
        </w:rPr>
        <w:t xml:space="preserve"> (</w:t>
      </w:r>
      <w:r w:rsidR="00B516A4" w:rsidRPr="00EE30F7">
        <w:rPr>
          <w:rFonts w:ascii="Arial" w:hAnsi="Arial" w:cs="Arial"/>
          <w:b w:val="0"/>
          <w:sz w:val="20"/>
          <w:szCs w:val="20"/>
        </w:rPr>
        <w:t>36</w:t>
      </w:r>
      <w:r w:rsidRPr="00EE30F7">
        <w:rPr>
          <w:rFonts w:ascii="Arial" w:hAnsi="Arial" w:cs="Arial"/>
          <w:b w:val="0"/>
          <w:sz w:val="20"/>
          <w:szCs w:val="20"/>
        </w:rPr>
        <w:t xml:space="preserve">) </w:t>
      </w:r>
      <w:r w:rsidR="00B516A4" w:rsidRPr="00EE30F7">
        <w:rPr>
          <w:rFonts w:ascii="Arial" w:hAnsi="Arial" w:cs="Arial"/>
          <w:b w:val="0"/>
          <w:sz w:val="20"/>
          <w:szCs w:val="20"/>
        </w:rPr>
        <w:t>mois, à compter de s</w:t>
      </w:r>
      <w:r w:rsidRPr="00EE30F7">
        <w:rPr>
          <w:rFonts w:ascii="Arial" w:hAnsi="Arial" w:cs="Arial"/>
          <w:b w:val="0"/>
          <w:sz w:val="20"/>
          <w:szCs w:val="20"/>
        </w:rPr>
        <w:t>a</w:t>
      </w:r>
      <w:r w:rsidR="00B516A4" w:rsidRPr="00EE30F7">
        <w:rPr>
          <w:rFonts w:ascii="Arial" w:hAnsi="Arial" w:cs="Arial"/>
          <w:b w:val="0"/>
          <w:sz w:val="20"/>
          <w:szCs w:val="20"/>
        </w:rPr>
        <w:t xml:space="preserve"> date de</w:t>
      </w:r>
      <w:r w:rsidRPr="00EE30F7">
        <w:rPr>
          <w:rFonts w:ascii="Arial" w:hAnsi="Arial" w:cs="Arial"/>
          <w:b w:val="0"/>
          <w:sz w:val="20"/>
          <w:szCs w:val="20"/>
        </w:rPr>
        <w:t xml:space="preserve"> </w:t>
      </w:r>
      <w:r w:rsidR="00B516A4" w:rsidRPr="00EE30F7">
        <w:rPr>
          <w:rFonts w:ascii="Arial" w:hAnsi="Arial" w:cs="Arial"/>
          <w:b w:val="0"/>
          <w:sz w:val="20"/>
          <w:szCs w:val="20"/>
        </w:rPr>
        <w:t>notification.</w:t>
      </w:r>
    </w:p>
    <w:p w14:paraId="5967983E" w14:textId="24B3AD8F" w:rsidR="00535C14" w:rsidRPr="00324ED9" w:rsidRDefault="00535C14" w:rsidP="001D4FBE">
      <w:pPr>
        <w:pStyle w:val="Corpsdetexte3"/>
        <w:rPr>
          <w:rFonts w:ascii="Arial" w:hAnsi="Arial" w:cs="Arial"/>
          <w:b w:val="0"/>
          <w:sz w:val="20"/>
          <w:szCs w:val="20"/>
        </w:rPr>
      </w:pPr>
    </w:p>
    <w:p w14:paraId="2CC463A3" w14:textId="7780DE9F" w:rsidR="00535C14" w:rsidRDefault="00535C14" w:rsidP="00324ED9">
      <w:pPr>
        <w:pStyle w:val="Corpsdetexte3"/>
        <w:rPr>
          <w:rFonts w:ascii="Arial" w:hAnsi="Arial" w:cs="Arial"/>
          <w:b w:val="0"/>
          <w:sz w:val="20"/>
          <w:szCs w:val="20"/>
        </w:rPr>
      </w:pPr>
      <w:r w:rsidRPr="00324ED9">
        <w:rPr>
          <w:rFonts w:ascii="Arial" w:hAnsi="Arial" w:cs="Arial"/>
          <w:b w:val="0"/>
          <w:sz w:val="20"/>
          <w:szCs w:val="20"/>
        </w:rPr>
        <w:t>Le titulaire s’engage à respecter les délais</w:t>
      </w:r>
      <w:r w:rsidR="00324ED9" w:rsidRPr="00324ED9">
        <w:rPr>
          <w:rFonts w:ascii="Arial" w:hAnsi="Arial" w:cs="Arial"/>
          <w:b w:val="0"/>
          <w:sz w:val="20"/>
          <w:szCs w:val="20"/>
        </w:rPr>
        <w:t xml:space="preserve"> d’établissement des rapports,</w:t>
      </w:r>
      <w:r w:rsidRPr="00324ED9">
        <w:rPr>
          <w:rFonts w:ascii="Arial" w:hAnsi="Arial" w:cs="Arial"/>
          <w:b w:val="0"/>
          <w:sz w:val="20"/>
          <w:szCs w:val="20"/>
        </w:rPr>
        <w:t xml:space="preserve"> fixés dans le cahier des charges propre à chaque prestation. </w:t>
      </w:r>
    </w:p>
    <w:p w14:paraId="25E95FAB" w14:textId="5D09466A" w:rsidR="0059642F" w:rsidRDefault="0059642F" w:rsidP="00324ED9">
      <w:pPr>
        <w:pStyle w:val="Corpsdetexte3"/>
        <w:rPr>
          <w:rFonts w:ascii="Arial" w:hAnsi="Arial" w:cs="Arial"/>
          <w:b w:val="0"/>
          <w:sz w:val="20"/>
          <w:szCs w:val="20"/>
        </w:rPr>
      </w:pPr>
    </w:p>
    <w:p w14:paraId="3BCF6BF4" w14:textId="15E2C129" w:rsidR="0059642F" w:rsidRPr="0059642F" w:rsidRDefault="0059642F" w:rsidP="0059642F">
      <w:pPr>
        <w:pStyle w:val="Corpsdetexte3"/>
        <w:rPr>
          <w:rFonts w:ascii="Arial" w:hAnsi="Arial" w:cs="Arial"/>
          <w:b w:val="0"/>
          <w:sz w:val="20"/>
          <w:szCs w:val="20"/>
        </w:rPr>
      </w:pPr>
      <w:r>
        <w:rPr>
          <w:rFonts w:ascii="Arial" w:hAnsi="Arial" w:cs="Arial"/>
          <w:b w:val="0"/>
          <w:sz w:val="20"/>
          <w:szCs w:val="20"/>
        </w:rPr>
        <w:t>L</w:t>
      </w:r>
      <w:r w:rsidRPr="0059642F">
        <w:rPr>
          <w:rFonts w:ascii="Arial" w:hAnsi="Arial" w:cs="Arial"/>
          <w:b w:val="0"/>
          <w:sz w:val="20"/>
          <w:szCs w:val="20"/>
        </w:rPr>
        <w:t>’achèvement de la mission intervient lors de la levée de la dernière réserve</w:t>
      </w:r>
      <w:r>
        <w:rPr>
          <w:rFonts w:ascii="Arial" w:hAnsi="Arial" w:cs="Arial"/>
          <w:b w:val="0"/>
          <w:sz w:val="20"/>
          <w:szCs w:val="20"/>
        </w:rPr>
        <w:t xml:space="preserve"> du maître d’ouvrage.</w:t>
      </w:r>
    </w:p>
    <w:p w14:paraId="47DF3549" w14:textId="77777777" w:rsidR="0059642F" w:rsidRPr="00324ED9" w:rsidRDefault="0059642F" w:rsidP="00324ED9">
      <w:pPr>
        <w:pStyle w:val="Corpsdetexte3"/>
        <w:rPr>
          <w:rFonts w:ascii="Arial" w:hAnsi="Arial" w:cs="Arial"/>
          <w:b w:val="0"/>
          <w:sz w:val="20"/>
          <w:szCs w:val="20"/>
        </w:rPr>
      </w:pPr>
    </w:p>
    <w:p w14:paraId="119E0A5F" w14:textId="77777777" w:rsidR="00324ED9" w:rsidRPr="00324ED9" w:rsidRDefault="00324ED9" w:rsidP="00324ED9">
      <w:pPr>
        <w:pStyle w:val="Titre2"/>
        <w:rPr>
          <w:rFonts w:ascii="Arial" w:hAnsi="Arial" w:cs="Arial"/>
          <w:smallCaps/>
          <w:sz w:val="20"/>
          <w:szCs w:val="20"/>
        </w:rPr>
      </w:pPr>
      <w:r w:rsidRPr="00324ED9">
        <w:rPr>
          <w:rFonts w:ascii="Arial" w:hAnsi="Arial" w:cs="Arial"/>
          <w:smallCaps/>
          <w:sz w:val="20"/>
          <w:szCs w:val="20"/>
        </w:rPr>
        <w:t>ARTICLE 7 – PENALITES DE RETARD</w:t>
      </w:r>
    </w:p>
    <w:p w14:paraId="77008B17" w14:textId="77777777" w:rsidR="00324ED9" w:rsidRPr="00324ED9" w:rsidRDefault="00324ED9" w:rsidP="00324ED9">
      <w:pPr>
        <w:jc w:val="both"/>
        <w:rPr>
          <w:rFonts w:ascii="Arial" w:hAnsi="Arial" w:cs="Arial"/>
          <w:sz w:val="20"/>
          <w:szCs w:val="20"/>
        </w:rPr>
      </w:pPr>
    </w:p>
    <w:p w14:paraId="6AE4F47A" w14:textId="2A43D135" w:rsidR="00324ED9" w:rsidRPr="00324ED9" w:rsidRDefault="00324ED9" w:rsidP="00324ED9">
      <w:pPr>
        <w:jc w:val="both"/>
        <w:rPr>
          <w:rFonts w:ascii="Arial" w:hAnsi="Arial" w:cs="Arial"/>
          <w:sz w:val="20"/>
          <w:szCs w:val="20"/>
        </w:rPr>
      </w:pPr>
      <w:r w:rsidRPr="00324ED9">
        <w:rPr>
          <w:rFonts w:ascii="Arial" w:hAnsi="Arial" w:cs="Arial"/>
          <w:sz w:val="20"/>
          <w:szCs w:val="20"/>
        </w:rPr>
        <w:t>Par dérogation au CCAG-PI, en cas de retard dans l’exécution des prestations, conformément au</w:t>
      </w:r>
      <w:r w:rsidR="00816DA6">
        <w:rPr>
          <w:rFonts w:ascii="Arial" w:hAnsi="Arial" w:cs="Arial"/>
          <w:sz w:val="20"/>
          <w:szCs w:val="20"/>
        </w:rPr>
        <w:t xml:space="preserve">x délais d’établissement des </w:t>
      </w:r>
      <w:r w:rsidR="00103F47">
        <w:rPr>
          <w:rFonts w:ascii="Arial" w:hAnsi="Arial" w:cs="Arial"/>
          <w:sz w:val="20"/>
          <w:szCs w:val="20"/>
        </w:rPr>
        <w:t xml:space="preserve">relevés et des </w:t>
      </w:r>
      <w:r w:rsidR="00816DA6">
        <w:rPr>
          <w:rFonts w:ascii="Arial" w:hAnsi="Arial" w:cs="Arial"/>
          <w:sz w:val="20"/>
          <w:szCs w:val="20"/>
        </w:rPr>
        <w:t>rapports propres à chaque prestation,</w:t>
      </w:r>
      <w:r w:rsidR="00816DA6" w:rsidRPr="00816DA6">
        <w:rPr>
          <w:rFonts w:ascii="Arial" w:hAnsi="Arial" w:cs="Arial"/>
          <w:sz w:val="20"/>
          <w:szCs w:val="20"/>
        </w:rPr>
        <w:t xml:space="preserve"> </w:t>
      </w:r>
      <w:r w:rsidR="00816DA6">
        <w:rPr>
          <w:rFonts w:ascii="Arial" w:hAnsi="Arial" w:cs="Arial"/>
          <w:sz w:val="20"/>
          <w:szCs w:val="20"/>
        </w:rPr>
        <w:t>fixés dans le cahier des charges,</w:t>
      </w:r>
      <w:r w:rsidRPr="00324ED9">
        <w:rPr>
          <w:rFonts w:ascii="Arial" w:hAnsi="Arial" w:cs="Arial"/>
          <w:sz w:val="20"/>
          <w:szCs w:val="20"/>
        </w:rPr>
        <w:t xml:space="preserve"> le titulaire encourt une pénalité de 50 € par jour calendaire de retard</w:t>
      </w:r>
      <w:r w:rsidRPr="00324ED9" w:rsidDel="00655338">
        <w:rPr>
          <w:rFonts w:ascii="Arial" w:hAnsi="Arial" w:cs="Arial"/>
          <w:sz w:val="20"/>
          <w:szCs w:val="20"/>
        </w:rPr>
        <w:t xml:space="preserve"> </w:t>
      </w:r>
      <w:r w:rsidRPr="00324ED9">
        <w:rPr>
          <w:rFonts w:ascii="Arial" w:hAnsi="Arial" w:cs="Arial"/>
          <w:sz w:val="20"/>
          <w:szCs w:val="20"/>
        </w:rPr>
        <w:t xml:space="preserve">sur simple constat du pouvoir adjudicateur.     </w:t>
      </w:r>
    </w:p>
    <w:p w14:paraId="1C4C5E64" w14:textId="736B4D11" w:rsidR="00E15824" w:rsidRDefault="00E15824" w:rsidP="00E15824">
      <w:pPr>
        <w:rPr>
          <w:sz w:val="20"/>
          <w:szCs w:val="20"/>
        </w:rPr>
      </w:pPr>
    </w:p>
    <w:p w14:paraId="7678703F" w14:textId="3FE277B1" w:rsidR="00135A27" w:rsidRDefault="00135A27" w:rsidP="00E15824">
      <w:pPr>
        <w:rPr>
          <w:sz w:val="20"/>
          <w:szCs w:val="20"/>
        </w:rPr>
      </w:pPr>
    </w:p>
    <w:p w14:paraId="6E168E2D" w14:textId="13BF2DC7" w:rsidR="00135A27" w:rsidRDefault="00135A27" w:rsidP="00E15824">
      <w:pPr>
        <w:rPr>
          <w:sz w:val="20"/>
          <w:szCs w:val="20"/>
        </w:rPr>
      </w:pPr>
    </w:p>
    <w:p w14:paraId="58CA63BD" w14:textId="0A91874A" w:rsidR="00466F31" w:rsidRPr="00724B29" w:rsidRDefault="00324ED9" w:rsidP="00CF4535">
      <w:pPr>
        <w:pStyle w:val="Titre2"/>
        <w:rPr>
          <w:rFonts w:ascii="Arial" w:hAnsi="Arial" w:cs="Arial"/>
          <w:smallCaps/>
          <w:sz w:val="20"/>
          <w:szCs w:val="20"/>
        </w:rPr>
      </w:pPr>
      <w:r>
        <w:rPr>
          <w:rFonts w:ascii="Arial" w:hAnsi="Arial" w:cs="Arial"/>
          <w:smallCaps/>
          <w:sz w:val="20"/>
          <w:szCs w:val="20"/>
        </w:rPr>
        <w:t>ARTICLE 8</w:t>
      </w:r>
      <w:r w:rsidR="00466F31" w:rsidRPr="00724B29">
        <w:rPr>
          <w:rFonts w:ascii="Arial" w:hAnsi="Arial" w:cs="Arial"/>
          <w:smallCaps/>
          <w:sz w:val="20"/>
          <w:szCs w:val="20"/>
        </w:rPr>
        <w:t xml:space="preserve"> – </w:t>
      </w:r>
      <w:r w:rsidR="00535C14">
        <w:rPr>
          <w:rFonts w:ascii="Arial" w:hAnsi="Arial" w:cs="Arial"/>
          <w:smallCaps/>
          <w:sz w:val="20"/>
          <w:szCs w:val="20"/>
        </w:rPr>
        <w:t>CONDITIONS</w:t>
      </w:r>
      <w:r w:rsidR="00466F31" w:rsidRPr="00724B29">
        <w:rPr>
          <w:rFonts w:ascii="Arial" w:hAnsi="Arial" w:cs="Arial"/>
          <w:smallCaps/>
          <w:sz w:val="20"/>
          <w:szCs w:val="20"/>
        </w:rPr>
        <w:t xml:space="preserve"> DE RECEPTION DES DOCUMENTS D’ETUDES.</w:t>
      </w:r>
    </w:p>
    <w:p w14:paraId="67612A9E" w14:textId="77777777" w:rsidR="00466F31" w:rsidRPr="00724B29" w:rsidRDefault="00466F31" w:rsidP="00466F31">
      <w:pPr>
        <w:pStyle w:val="Retraitcorpsdetexte"/>
        <w:numPr>
          <w:ilvl w:val="12"/>
          <w:numId w:val="0"/>
        </w:numPr>
        <w:ind w:right="-470"/>
        <w:jc w:val="both"/>
        <w:rPr>
          <w:rFonts w:ascii="Arial" w:hAnsi="Arial" w:cs="Arial"/>
          <w:sz w:val="20"/>
          <w:szCs w:val="20"/>
        </w:rPr>
      </w:pPr>
    </w:p>
    <w:p w14:paraId="5FB5A64D" w14:textId="4EF6CFB9" w:rsidR="00324ED9" w:rsidRPr="00702BAB" w:rsidRDefault="00324ED9" w:rsidP="00324ED9">
      <w:pPr>
        <w:jc w:val="both"/>
        <w:rPr>
          <w:rFonts w:ascii="Arial" w:hAnsi="Arial" w:cs="Arial"/>
          <w:bCs/>
          <w:sz w:val="20"/>
          <w:szCs w:val="20"/>
        </w:rPr>
      </w:pPr>
      <w:r w:rsidRPr="00702BAB">
        <w:rPr>
          <w:rFonts w:ascii="Arial" w:hAnsi="Arial" w:cs="Arial"/>
          <w:bCs/>
          <w:sz w:val="20"/>
          <w:szCs w:val="20"/>
        </w:rPr>
        <w:t xml:space="preserve">Les </w:t>
      </w:r>
      <w:r w:rsidR="00D55401">
        <w:rPr>
          <w:rFonts w:ascii="Arial" w:hAnsi="Arial" w:cs="Arial"/>
          <w:bCs/>
          <w:sz w:val="20"/>
          <w:szCs w:val="20"/>
        </w:rPr>
        <w:t>rapports</w:t>
      </w:r>
      <w:r w:rsidRPr="00702BAB">
        <w:rPr>
          <w:rFonts w:ascii="Arial" w:hAnsi="Arial" w:cs="Arial"/>
          <w:bCs/>
          <w:sz w:val="20"/>
          <w:szCs w:val="20"/>
        </w:rPr>
        <w:t xml:space="preserve"> sont remis en 4 exemplaires papiers par le titulaire :</w:t>
      </w:r>
      <w:r>
        <w:rPr>
          <w:rFonts w:ascii="Arial" w:hAnsi="Arial" w:cs="Arial"/>
          <w:bCs/>
          <w:sz w:val="20"/>
          <w:szCs w:val="20"/>
        </w:rPr>
        <w:t xml:space="preserve"> </w:t>
      </w:r>
      <w:r w:rsidRPr="00702BAB">
        <w:rPr>
          <w:rFonts w:ascii="Arial" w:hAnsi="Arial" w:cs="Arial"/>
          <w:bCs/>
          <w:sz w:val="20"/>
          <w:szCs w:val="20"/>
        </w:rPr>
        <w:t>3 exemplaires en version papier (dont 1 reproductible)</w:t>
      </w:r>
      <w:r>
        <w:rPr>
          <w:rFonts w:ascii="Arial" w:hAnsi="Arial" w:cs="Arial"/>
          <w:bCs/>
          <w:sz w:val="20"/>
          <w:szCs w:val="20"/>
        </w:rPr>
        <w:t>.</w:t>
      </w:r>
    </w:p>
    <w:p w14:paraId="56B9CFB5" w14:textId="77777777" w:rsidR="00324ED9" w:rsidRPr="00702BAB" w:rsidRDefault="00324ED9" w:rsidP="00324ED9">
      <w:pPr>
        <w:jc w:val="both"/>
        <w:rPr>
          <w:rFonts w:ascii="Arial" w:hAnsi="Arial" w:cs="Arial"/>
          <w:bCs/>
          <w:sz w:val="20"/>
          <w:szCs w:val="20"/>
        </w:rPr>
      </w:pPr>
    </w:p>
    <w:p w14:paraId="316236A2" w14:textId="77777777" w:rsidR="00324ED9" w:rsidRPr="00702BAB" w:rsidRDefault="00324ED9" w:rsidP="00324ED9">
      <w:pPr>
        <w:jc w:val="both"/>
        <w:rPr>
          <w:rFonts w:ascii="Arial" w:hAnsi="Arial" w:cs="Arial"/>
          <w:bCs/>
          <w:sz w:val="20"/>
          <w:szCs w:val="20"/>
        </w:rPr>
      </w:pPr>
      <w:r w:rsidRPr="00702BAB">
        <w:rPr>
          <w:rFonts w:ascii="Arial" w:hAnsi="Arial" w:cs="Arial"/>
          <w:bCs/>
          <w:sz w:val="20"/>
          <w:szCs w:val="20"/>
        </w:rPr>
        <w:t>Une copie numérique de ces documents sera transmise au maître d’ouvrage :</w:t>
      </w:r>
    </w:p>
    <w:p w14:paraId="1FD6C390" w14:textId="77777777" w:rsidR="00324ED9" w:rsidRPr="0059490F" w:rsidRDefault="00324ED9" w:rsidP="00324ED9">
      <w:pPr>
        <w:pStyle w:val="Paragraphedeliste"/>
        <w:numPr>
          <w:ilvl w:val="0"/>
          <w:numId w:val="11"/>
        </w:numPr>
        <w:spacing w:before="0"/>
        <w:rPr>
          <w:bCs/>
        </w:rPr>
      </w:pPr>
      <w:r w:rsidRPr="0059490F">
        <w:rPr>
          <w:bCs/>
        </w:rPr>
        <w:t xml:space="preserve">au format PDF pour le dossier complet </w:t>
      </w:r>
    </w:p>
    <w:p w14:paraId="0D193592" w14:textId="77777777" w:rsidR="00324ED9" w:rsidRPr="0059490F" w:rsidRDefault="00324ED9" w:rsidP="00324ED9">
      <w:pPr>
        <w:pStyle w:val="Paragraphedeliste"/>
        <w:numPr>
          <w:ilvl w:val="0"/>
          <w:numId w:val="11"/>
        </w:numPr>
        <w:spacing w:before="0"/>
        <w:rPr>
          <w:bCs/>
        </w:rPr>
      </w:pPr>
      <w:r w:rsidRPr="0059490F">
        <w:rPr>
          <w:bCs/>
        </w:rPr>
        <w:t>un exemplaire numérique au format DOCX, ODT, JPEG pour les textes et chaque image ;</w:t>
      </w:r>
    </w:p>
    <w:p w14:paraId="1B28D5BE" w14:textId="77777777" w:rsidR="00324ED9" w:rsidRPr="0059490F" w:rsidRDefault="00324ED9" w:rsidP="00324ED9">
      <w:pPr>
        <w:pStyle w:val="Paragraphedeliste"/>
        <w:numPr>
          <w:ilvl w:val="0"/>
          <w:numId w:val="11"/>
        </w:numPr>
        <w:spacing w:before="0"/>
        <w:rPr>
          <w:bCs/>
        </w:rPr>
      </w:pPr>
      <w:r w:rsidRPr="0059490F">
        <w:rPr>
          <w:bCs/>
        </w:rPr>
        <w:t>au format DWG, pour les pièces graphiques, plans relevés</w:t>
      </w:r>
      <w:r>
        <w:rPr>
          <w:bCs/>
        </w:rPr>
        <w:t>,</w:t>
      </w:r>
      <w:r w:rsidRPr="0059490F">
        <w:rPr>
          <w:bCs/>
        </w:rPr>
        <w:t xml:space="preserve"> etc.</w:t>
      </w:r>
    </w:p>
    <w:p w14:paraId="5A6FF6DE" w14:textId="51F24E76" w:rsidR="008B6109" w:rsidRDefault="008B6109" w:rsidP="00F36C72">
      <w:pPr>
        <w:jc w:val="both"/>
        <w:rPr>
          <w:rFonts w:ascii="Arial" w:hAnsi="Arial" w:cs="Arial"/>
          <w:color w:val="FF00FF"/>
          <w:sz w:val="22"/>
        </w:rPr>
      </w:pPr>
    </w:p>
    <w:p w14:paraId="145E76B9" w14:textId="07806023" w:rsidR="002A0E50" w:rsidRPr="00324ED9" w:rsidRDefault="002A0E50" w:rsidP="00F36C72">
      <w:pPr>
        <w:pStyle w:val="Titre2"/>
        <w:rPr>
          <w:rFonts w:ascii="Arial" w:hAnsi="Arial" w:cs="Arial"/>
          <w:smallCaps/>
          <w:sz w:val="20"/>
          <w:szCs w:val="20"/>
        </w:rPr>
      </w:pPr>
      <w:r w:rsidRPr="00324ED9">
        <w:rPr>
          <w:rFonts w:ascii="Arial" w:hAnsi="Arial" w:cs="Arial"/>
          <w:smallCaps/>
          <w:sz w:val="20"/>
          <w:szCs w:val="20"/>
        </w:rPr>
        <w:t xml:space="preserve">ARTICLE </w:t>
      </w:r>
      <w:r w:rsidR="00324ED9" w:rsidRPr="00324ED9">
        <w:rPr>
          <w:rFonts w:ascii="Arial" w:hAnsi="Arial" w:cs="Arial"/>
          <w:smallCaps/>
          <w:sz w:val="20"/>
          <w:szCs w:val="20"/>
        </w:rPr>
        <w:t>9</w:t>
      </w:r>
      <w:r w:rsidRPr="00324ED9">
        <w:rPr>
          <w:rFonts w:ascii="Arial" w:hAnsi="Arial" w:cs="Arial"/>
          <w:smallCaps/>
          <w:sz w:val="20"/>
          <w:szCs w:val="20"/>
        </w:rPr>
        <w:t xml:space="preserve"> </w:t>
      </w:r>
      <w:r w:rsidR="00F44932" w:rsidRPr="00324ED9">
        <w:rPr>
          <w:rFonts w:ascii="Arial" w:hAnsi="Arial" w:cs="Arial"/>
          <w:smallCaps/>
          <w:sz w:val="20"/>
          <w:szCs w:val="20"/>
        </w:rPr>
        <w:t>–</w:t>
      </w:r>
      <w:r w:rsidRPr="00324ED9">
        <w:rPr>
          <w:rFonts w:ascii="Arial" w:hAnsi="Arial" w:cs="Arial"/>
          <w:smallCaps/>
          <w:sz w:val="20"/>
          <w:szCs w:val="20"/>
        </w:rPr>
        <w:t xml:space="preserve"> MODALITES DE REGLEMENT</w:t>
      </w:r>
    </w:p>
    <w:p w14:paraId="06FD430B" w14:textId="77777777" w:rsidR="00DC603D" w:rsidRPr="00324ED9" w:rsidRDefault="00DC603D" w:rsidP="00DC603D">
      <w:pPr>
        <w:jc w:val="both"/>
        <w:rPr>
          <w:rFonts w:ascii="Arial" w:hAnsi="Arial" w:cs="Arial"/>
          <w:b/>
          <w:sz w:val="20"/>
          <w:szCs w:val="20"/>
          <w:u w:val="single"/>
        </w:rPr>
      </w:pPr>
    </w:p>
    <w:p w14:paraId="3D01BA70" w14:textId="1EA6B0E4" w:rsidR="002A0E50" w:rsidRPr="00816DA6" w:rsidRDefault="002A0E50" w:rsidP="00F36C72">
      <w:pPr>
        <w:pStyle w:val="Corpsdetexte"/>
        <w:rPr>
          <w:rFonts w:ascii="Arial" w:hAnsi="Arial" w:cs="Arial"/>
          <w:sz w:val="20"/>
          <w:szCs w:val="20"/>
        </w:rPr>
      </w:pPr>
      <w:r w:rsidRPr="00816DA6">
        <w:rPr>
          <w:rFonts w:ascii="Arial" w:hAnsi="Arial" w:cs="Arial"/>
          <w:sz w:val="20"/>
          <w:szCs w:val="20"/>
        </w:rPr>
        <w:t xml:space="preserve">Les prestations feront l’objet d’acomptes sur présentation de notes d’honoraires </w:t>
      </w:r>
      <w:r w:rsidR="008917D9" w:rsidRPr="00816DA6">
        <w:rPr>
          <w:rFonts w:ascii="Arial" w:hAnsi="Arial" w:cs="Arial"/>
          <w:sz w:val="20"/>
          <w:szCs w:val="20"/>
        </w:rPr>
        <w:t xml:space="preserve">établies </w:t>
      </w:r>
      <w:r w:rsidR="008917D9" w:rsidRPr="00816DA6">
        <w:rPr>
          <w:rFonts w:ascii="Arial" w:hAnsi="Arial" w:cs="Arial"/>
          <w:sz w:val="20"/>
          <w:szCs w:val="20"/>
        </w:rPr>
        <w:br/>
      </w:r>
      <w:r w:rsidR="00DC73ED" w:rsidRPr="00816DA6">
        <w:rPr>
          <w:rFonts w:ascii="Arial" w:hAnsi="Arial" w:cs="Arial"/>
          <w:sz w:val="20"/>
          <w:szCs w:val="20"/>
        </w:rPr>
        <w:t xml:space="preserve">conformément </w:t>
      </w:r>
      <w:r w:rsidR="00103F47">
        <w:rPr>
          <w:rFonts w:ascii="Arial" w:hAnsi="Arial" w:cs="Arial"/>
          <w:sz w:val="20"/>
          <w:szCs w:val="20"/>
        </w:rPr>
        <w:t>au DQE</w:t>
      </w:r>
      <w:r w:rsidR="00DC73ED" w:rsidRPr="00816DA6">
        <w:rPr>
          <w:rFonts w:ascii="Arial" w:hAnsi="Arial" w:cs="Arial"/>
          <w:sz w:val="20"/>
          <w:szCs w:val="20"/>
        </w:rPr>
        <w:t xml:space="preserve"> et après certification du service fait par le maître d’ouvrage</w:t>
      </w:r>
      <w:r w:rsidRPr="00816DA6">
        <w:rPr>
          <w:rFonts w:ascii="Arial" w:hAnsi="Arial" w:cs="Arial"/>
          <w:sz w:val="20"/>
          <w:szCs w:val="20"/>
        </w:rPr>
        <w:t>.</w:t>
      </w:r>
      <w:r w:rsidR="008917D9" w:rsidRPr="00816DA6">
        <w:rPr>
          <w:rFonts w:ascii="Arial" w:hAnsi="Arial" w:cs="Arial"/>
          <w:sz w:val="20"/>
          <w:szCs w:val="20"/>
        </w:rPr>
        <w:t xml:space="preserve"> </w:t>
      </w:r>
      <w:r w:rsidRPr="00816DA6">
        <w:rPr>
          <w:rFonts w:ascii="Arial" w:hAnsi="Arial" w:cs="Arial"/>
          <w:sz w:val="20"/>
          <w:szCs w:val="20"/>
        </w:rPr>
        <w:t xml:space="preserve">Les notes d’honoraires </w:t>
      </w:r>
      <w:r w:rsidR="00DE27EB" w:rsidRPr="00816DA6">
        <w:rPr>
          <w:rFonts w:ascii="Arial" w:hAnsi="Arial" w:cs="Arial"/>
          <w:sz w:val="20"/>
          <w:szCs w:val="20"/>
        </w:rPr>
        <w:t>seront</w:t>
      </w:r>
      <w:r w:rsidRPr="00816DA6">
        <w:rPr>
          <w:rFonts w:ascii="Arial" w:hAnsi="Arial" w:cs="Arial"/>
          <w:sz w:val="20"/>
          <w:szCs w:val="20"/>
        </w:rPr>
        <w:t xml:space="preserve"> exprimées en pourcentage d’a</w:t>
      </w:r>
      <w:r w:rsidR="00324ED9" w:rsidRPr="00816DA6">
        <w:rPr>
          <w:rFonts w:ascii="Arial" w:hAnsi="Arial" w:cs="Arial"/>
          <w:sz w:val="20"/>
          <w:szCs w:val="20"/>
        </w:rPr>
        <w:t>vancement d’éléments de mission.</w:t>
      </w:r>
    </w:p>
    <w:p w14:paraId="065A326F" w14:textId="77777777" w:rsidR="00DE27EB" w:rsidRPr="00816DA6" w:rsidRDefault="00DE27EB" w:rsidP="00057DC4">
      <w:pPr>
        <w:pStyle w:val="Corpsdetexte"/>
        <w:spacing w:line="276" w:lineRule="auto"/>
        <w:rPr>
          <w:rFonts w:ascii="Arial" w:hAnsi="Arial" w:cs="Arial"/>
          <w:sz w:val="20"/>
          <w:szCs w:val="20"/>
        </w:rPr>
      </w:pPr>
    </w:p>
    <w:p w14:paraId="20C351B3" w14:textId="4067D396" w:rsidR="00816DA6" w:rsidRPr="00816DA6" w:rsidRDefault="00816DA6" w:rsidP="00816DA6">
      <w:pPr>
        <w:pStyle w:val="Corpsdetexte"/>
        <w:spacing w:line="276" w:lineRule="auto"/>
        <w:rPr>
          <w:rFonts w:ascii="Arial" w:hAnsi="Arial" w:cs="Arial"/>
          <w:sz w:val="20"/>
          <w:szCs w:val="20"/>
        </w:rPr>
      </w:pPr>
      <w:r w:rsidRPr="00816DA6">
        <w:rPr>
          <w:rFonts w:ascii="Arial" w:hAnsi="Arial" w:cs="Arial"/>
          <w:sz w:val="20"/>
          <w:szCs w:val="20"/>
        </w:rPr>
        <w:t>Les demandes d’acomptes seront adressées uniquement et obligatoirement par voie dématérialisée via la plateforme EDIFLEX (cf</w:t>
      </w:r>
      <w:r w:rsidR="00103F47">
        <w:rPr>
          <w:rFonts w:ascii="Arial" w:hAnsi="Arial" w:cs="Arial"/>
          <w:sz w:val="20"/>
          <w:szCs w:val="20"/>
        </w:rPr>
        <w:t>. annexe 2 du présent document)</w:t>
      </w:r>
      <w:r w:rsidRPr="00816DA6">
        <w:rPr>
          <w:rFonts w:ascii="Arial" w:hAnsi="Arial" w:cs="Arial"/>
          <w:sz w:val="20"/>
          <w:szCs w:val="20"/>
        </w:rPr>
        <w:t xml:space="preserve">. </w:t>
      </w:r>
    </w:p>
    <w:p w14:paraId="0022117B" w14:textId="77777777" w:rsidR="00816DA6" w:rsidRPr="00816DA6" w:rsidRDefault="00816DA6" w:rsidP="00816DA6">
      <w:pPr>
        <w:pStyle w:val="Normalcentr"/>
        <w:ind w:left="0" w:right="-7"/>
        <w:rPr>
          <w:rStyle w:val="id6594"/>
          <w:rFonts w:ascii="Arial" w:hAnsi="Arial" w:cs="Arial"/>
          <w:sz w:val="20"/>
        </w:rPr>
      </w:pPr>
    </w:p>
    <w:p w14:paraId="360539CE" w14:textId="77777777" w:rsidR="00816DA6" w:rsidRPr="00057DC4" w:rsidRDefault="00816DA6" w:rsidP="00816DA6">
      <w:pPr>
        <w:pStyle w:val="Normalcentr"/>
        <w:ind w:left="0" w:right="-7"/>
        <w:rPr>
          <w:rStyle w:val="id6594"/>
          <w:rFonts w:ascii="Arial" w:hAnsi="Arial" w:cs="Arial"/>
          <w:sz w:val="20"/>
        </w:rPr>
      </w:pPr>
      <w:r w:rsidRPr="00816DA6">
        <w:rPr>
          <w:rStyle w:val="id6594"/>
          <w:rFonts w:ascii="Arial" w:hAnsi="Arial" w:cs="Arial"/>
          <w:sz w:val="20"/>
        </w:rPr>
        <w:t>Le paiement sera effectué par la voie du mandat administratif.</w:t>
      </w:r>
    </w:p>
    <w:p w14:paraId="329E23FE" w14:textId="77777777" w:rsidR="00324ED9" w:rsidRPr="00057DC4" w:rsidRDefault="00324ED9" w:rsidP="00324ED9">
      <w:pPr>
        <w:tabs>
          <w:tab w:val="left" w:pos="426"/>
        </w:tabs>
        <w:ind w:right="-2"/>
        <w:jc w:val="both"/>
        <w:rPr>
          <w:rFonts w:ascii="Arial" w:hAnsi="Arial" w:cs="Arial"/>
          <w:color w:val="FF00FF"/>
          <w:sz w:val="20"/>
          <w:szCs w:val="20"/>
        </w:rPr>
      </w:pPr>
    </w:p>
    <w:p w14:paraId="461F0B06" w14:textId="6BC9B972" w:rsidR="00324ED9" w:rsidRPr="004E6FBC" w:rsidRDefault="00324ED9" w:rsidP="00324ED9">
      <w:pPr>
        <w:autoSpaceDE w:val="0"/>
        <w:autoSpaceDN w:val="0"/>
        <w:adjustRightInd w:val="0"/>
        <w:spacing w:line="276" w:lineRule="auto"/>
        <w:rPr>
          <w:rFonts w:ascii="Arial" w:hAnsi="Arial" w:cs="Arial"/>
          <w:b/>
          <w:bCs/>
          <w:sz w:val="20"/>
          <w:szCs w:val="20"/>
        </w:rPr>
      </w:pPr>
      <w:r>
        <w:rPr>
          <w:rFonts w:ascii="Arial" w:hAnsi="Arial" w:cs="Arial"/>
          <w:b/>
          <w:bCs/>
          <w:sz w:val="20"/>
          <w:szCs w:val="20"/>
        </w:rPr>
        <w:t>9</w:t>
      </w:r>
      <w:r w:rsidRPr="004E6FBC">
        <w:rPr>
          <w:rFonts w:ascii="Arial" w:hAnsi="Arial" w:cs="Arial"/>
          <w:b/>
          <w:bCs/>
          <w:sz w:val="20"/>
          <w:szCs w:val="20"/>
        </w:rPr>
        <w:t xml:space="preserve">.1 – </w:t>
      </w:r>
      <w:r w:rsidRPr="00324ED9">
        <w:rPr>
          <w:rFonts w:ascii="Arial" w:hAnsi="Arial" w:cs="Arial"/>
          <w:b/>
          <w:bCs/>
          <w:sz w:val="20"/>
          <w:szCs w:val="20"/>
          <w:u w:val="single"/>
        </w:rPr>
        <w:t>Comptable assignataire des paiements</w:t>
      </w:r>
    </w:p>
    <w:p w14:paraId="2FF6B44E" w14:textId="77777777" w:rsidR="00324ED9" w:rsidRPr="004E6FBC" w:rsidRDefault="00324ED9" w:rsidP="00324ED9">
      <w:pPr>
        <w:autoSpaceDE w:val="0"/>
        <w:autoSpaceDN w:val="0"/>
        <w:adjustRightInd w:val="0"/>
        <w:spacing w:line="276" w:lineRule="auto"/>
        <w:rPr>
          <w:rFonts w:ascii="Arial" w:hAnsi="Arial" w:cs="Arial"/>
          <w:color w:val="000000"/>
          <w:sz w:val="20"/>
          <w:szCs w:val="20"/>
        </w:rPr>
      </w:pPr>
    </w:p>
    <w:p w14:paraId="266FE6FC" w14:textId="2F6FDAFD" w:rsidR="00324ED9" w:rsidRPr="004E6FBC" w:rsidRDefault="00324ED9" w:rsidP="00324ED9">
      <w:pPr>
        <w:spacing w:line="276" w:lineRule="auto"/>
        <w:jc w:val="both"/>
        <w:rPr>
          <w:rFonts w:ascii="Arial" w:hAnsi="Arial" w:cs="Arial"/>
          <w:sz w:val="20"/>
          <w:szCs w:val="20"/>
        </w:rPr>
      </w:pPr>
      <w:r w:rsidRPr="004E6FBC">
        <w:rPr>
          <w:rFonts w:ascii="Arial" w:hAnsi="Arial" w:cs="Arial"/>
          <w:sz w:val="20"/>
          <w:szCs w:val="20"/>
        </w:rPr>
        <w:t>Le comptable assignataire chargé des paiements est : l’</w:t>
      </w:r>
      <w:r>
        <w:rPr>
          <w:rFonts w:ascii="Arial" w:hAnsi="Arial" w:cs="Arial"/>
          <w:sz w:val="20"/>
          <w:szCs w:val="20"/>
        </w:rPr>
        <w:t>A</w:t>
      </w:r>
      <w:r w:rsidRPr="004E6FBC">
        <w:rPr>
          <w:rFonts w:ascii="Arial" w:hAnsi="Arial" w:cs="Arial"/>
          <w:sz w:val="20"/>
          <w:szCs w:val="20"/>
        </w:rPr>
        <w:t xml:space="preserve">gent </w:t>
      </w:r>
      <w:r>
        <w:rPr>
          <w:rFonts w:ascii="Arial" w:hAnsi="Arial" w:cs="Arial"/>
          <w:sz w:val="20"/>
          <w:szCs w:val="20"/>
        </w:rPr>
        <w:t>C</w:t>
      </w:r>
      <w:r w:rsidRPr="004E6FBC">
        <w:rPr>
          <w:rFonts w:ascii="Arial" w:hAnsi="Arial" w:cs="Arial"/>
          <w:sz w:val="20"/>
          <w:szCs w:val="20"/>
        </w:rPr>
        <w:t>omptable du Centre des monuments nationaux - Hôtel de Sully – 62, rue Saint-Antoine - 75186 Paris Cedex 04.</w:t>
      </w:r>
    </w:p>
    <w:p w14:paraId="2DFD1270" w14:textId="77777777" w:rsidR="00324ED9" w:rsidRPr="004E6FBC" w:rsidRDefault="00324ED9" w:rsidP="00324ED9">
      <w:pPr>
        <w:spacing w:line="276" w:lineRule="auto"/>
        <w:jc w:val="both"/>
        <w:rPr>
          <w:rFonts w:ascii="Arial" w:hAnsi="Arial" w:cs="Arial"/>
          <w:sz w:val="20"/>
          <w:szCs w:val="20"/>
        </w:rPr>
      </w:pPr>
    </w:p>
    <w:p w14:paraId="60B911B3" w14:textId="77777777" w:rsidR="00324ED9" w:rsidRPr="004E6FBC" w:rsidRDefault="00324ED9" w:rsidP="00324ED9">
      <w:pPr>
        <w:spacing w:line="276" w:lineRule="auto"/>
        <w:jc w:val="both"/>
        <w:rPr>
          <w:rFonts w:ascii="Arial" w:hAnsi="Arial" w:cs="Arial"/>
          <w:b/>
          <w:sz w:val="20"/>
          <w:szCs w:val="20"/>
        </w:rPr>
      </w:pPr>
      <w:r w:rsidRPr="004E6FBC">
        <w:rPr>
          <w:rFonts w:ascii="Arial" w:hAnsi="Arial" w:cs="Arial"/>
          <w:b/>
          <w:sz w:val="20"/>
          <w:szCs w:val="20"/>
        </w:rPr>
        <w:t xml:space="preserve">Imputation budgétaire :  </w:t>
      </w:r>
      <w:r>
        <w:rPr>
          <w:rFonts w:ascii="Arial" w:hAnsi="Arial" w:cs="Arial"/>
          <w:b/>
          <w:sz w:val="20"/>
          <w:szCs w:val="20"/>
        </w:rPr>
        <w:t xml:space="preserve">Investissement </w:t>
      </w:r>
    </w:p>
    <w:p w14:paraId="36E8F704" w14:textId="77777777" w:rsidR="00324ED9" w:rsidRPr="004E6FBC" w:rsidRDefault="00324ED9" w:rsidP="00324ED9">
      <w:pPr>
        <w:spacing w:line="276" w:lineRule="auto"/>
        <w:jc w:val="both"/>
        <w:rPr>
          <w:rFonts w:ascii="Arial" w:hAnsi="Arial" w:cs="Arial"/>
          <w:b/>
          <w:sz w:val="20"/>
          <w:szCs w:val="20"/>
        </w:rPr>
      </w:pPr>
      <w:r w:rsidRPr="004E6FBC">
        <w:rPr>
          <w:rFonts w:ascii="Arial" w:hAnsi="Arial" w:cs="Arial"/>
          <w:b/>
          <w:sz w:val="20"/>
          <w:szCs w:val="20"/>
        </w:rPr>
        <w:t>Service gestionnaire</w:t>
      </w:r>
      <w:r>
        <w:rPr>
          <w:rFonts w:ascii="Arial" w:hAnsi="Arial" w:cs="Arial"/>
          <w:b/>
          <w:sz w:val="20"/>
          <w:szCs w:val="20"/>
        </w:rPr>
        <w:t xml:space="preserve"> : </w:t>
      </w:r>
      <w:r w:rsidRPr="004E6FBC">
        <w:rPr>
          <w:rFonts w:ascii="Arial" w:hAnsi="Arial" w:cs="Arial"/>
          <w:b/>
          <w:sz w:val="20"/>
          <w:szCs w:val="20"/>
        </w:rPr>
        <w:t>1901</w:t>
      </w:r>
    </w:p>
    <w:p w14:paraId="22591904" w14:textId="77777777" w:rsidR="00324ED9" w:rsidRPr="004E6FBC" w:rsidRDefault="00324ED9" w:rsidP="00324ED9">
      <w:pPr>
        <w:spacing w:line="276" w:lineRule="auto"/>
        <w:jc w:val="both"/>
        <w:rPr>
          <w:rFonts w:ascii="Arial" w:hAnsi="Arial" w:cs="Arial"/>
          <w:b/>
          <w:sz w:val="20"/>
          <w:szCs w:val="20"/>
        </w:rPr>
      </w:pPr>
      <w:r w:rsidRPr="004E6FBC">
        <w:rPr>
          <w:rFonts w:ascii="Arial" w:hAnsi="Arial" w:cs="Arial"/>
          <w:b/>
          <w:sz w:val="20"/>
          <w:szCs w:val="20"/>
        </w:rPr>
        <w:t xml:space="preserve">Numéro d’engagement : </w:t>
      </w:r>
      <w:r>
        <w:rPr>
          <w:rFonts w:ascii="Arial" w:hAnsi="Arial" w:cs="Arial"/>
          <w:b/>
          <w:sz w:val="20"/>
          <w:szCs w:val="20"/>
        </w:rPr>
        <w:t>Voir sur courrier de notification</w:t>
      </w:r>
    </w:p>
    <w:p w14:paraId="611FF2D8" w14:textId="77777777" w:rsidR="00324ED9" w:rsidRDefault="00324ED9" w:rsidP="00324ED9">
      <w:pPr>
        <w:spacing w:line="276" w:lineRule="auto"/>
        <w:jc w:val="both"/>
        <w:rPr>
          <w:rFonts w:ascii="Arial" w:hAnsi="Arial" w:cs="Arial"/>
          <w:b/>
          <w:bCs/>
          <w:sz w:val="20"/>
          <w:szCs w:val="20"/>
        </w:rPr>
      </w:pPr>
    </w:p>
    <w:p w14:paraId="14B7A4D1" w14:textId="263959A5" w:rsidR="00324ED9" w:rsidRPr="004E6FBC" w:rsidRDefault="00324ED9" w:rsidP="00324ED9">
      <w:pPr>
        <w:spacing w:line="276" w:lineRule="auto"/>
        <w:jc w:val="both"/>
        <w:rPr>
          <w:rFonts w:ascii="Arial" w:hAnsi="Arial" w:cs="Arial"/>
          <w:b/>
          <w:bCs/>
          <w:sz w:val="20"/>
          <w:szCs w:val="20"/>
        </w:rPr>
      </w:pPr>
      <w:r>
        <w:rPr>
          <w:rFonts w:ascii="Arial" w:hAnsi="Arial" w:cs="Arial"/>
          <w:b/>
          <w:bCs/>
          <w:sz w:val="20"/>
          <w:szCs w:val="20"/>
        </w:rPr>
        <w:t>9</w:t>
      </w:r>
      <w:r w:rsidRPr="004E6FBC">
        <w:rPr>
          <w:rFonts w:ascii="Arial" w:hAnsi="Arial" w:cs="Arial"/>
          <w:b/>
          <w:bCs/>
          <w:sz w:val="20"/>
          <w:szCs w:val="20"/>
        </w:rPr>
        <w:t xml:space="preserve">.2 - </w:t>
      </w:r>
      <w:r w:rsidRPr="00324ED9">
        <w:rPr>
          <w:rFonts w:ascii="Arial" w:hAnsi="Arial" w:cs="Arial"/>
          <w:b/>
          <w:bCs/>
          <w:sz w:val="20"/>
          <w:szCs w:val="20"/>
          <w:u w:val="single"/>
        </w:rPr>
        <w:t>Compte à créditer</w:t>
      </w:r>
    </w:p>
    <w:p w14:paraId="75041D12" w14:textId="77777777" w:rsidR="00324ED9" w:rsidRPr="00324ED9" w:rsidRDefault="00324ED9" w:rsidP="00324ED9">
      <w:pPr>
        <w:pStyle w:val="Corpsdetexte"/>
        <w:rPr>
          <w:rFonts w:ascii="Arial" w:hAnsi="Arial" w:cs="Arial"/>
          <w:sz w:val="20"/>
          <w:szCs w:val="20"/>
        </w:rPr>
      </w:pPr>
    </w:p>
    <w:p w14:paraId="033C2949" w14:textId="42DAC56D" w:rsidR="00324ED9" w:rsidRPr="000279C3" w:rsidRDefault="00324ED9" w:rsidP="00324ED9">
      <w:pPr>
        <w:pStyle w:val="Corpsdetexte"/>
        <w:rPr>
          <w:rFonts w:ascii="Arial" w:hAnsi="Arial" w:cs="Arial"/>
          <w:sz w:val="20"/>
          <w:szCs w:val="20"/>
        </w:rPr>
      </w:pPr>
      <w:r w:rsidRPr="00324ED9">
        <w:rPr>
          <w:rFonts w:ascii="Arial" w:hAnsi="Arial" w:cs="Arial"/>
          <w:sz w:val="20"/>
          <w:szCs w:val="20"/>
        </w:rPr>
        <w:t xml:space="preserve">La </w:t>
      </w:r>
      <w:r w:rsidRPr="000279C3">
        <w:rPr>
          <w:rFonts w:ascii="Arial" w:hAnsi="Arial" w:cs="Arial"/>
          <w:sz w:val="20"/>
          <w:szCs w:val="20"/>
        </w:rPr>
        <w:t>personne publique se libèrera des sommes dues au titre du présent marché en faisant porter le montant au crédit du compte suivant</w:t>
      </w:r>
      <w:r w:rsidRPr="000279C3">
        <w:rPr>
          <w:rFonts w:ascii="Arial" w:hAnsi="Arial" w:cs="Arial"/>
          <w:sz w:val="20"/>
          <w:szCs w:val="20"/>
          <w:vertAlign w:val="superscript"/>
        </w:rPr>
        <w:t xml:space="preserve"> </w:t>
      </w:r>
      <w:r w:rsidRPr="000279C3">
        <w:rPr>
          <w:rFonts w:ascii="Arial" w:hAnsi="Arial" w:cs="Arial"/>
          <w:sz w:val="20"/>
          <w:szCs w:val="20"/>
        </w:rPr>
        <w:t>: </w:t>
      </w:r>
    </w:p>
    <w:p w14:paraId="6F4BCB0A" w14:textId="77777777" w:rsidR="000279C3" w:rsidRPr="000279C3" w:rsidRDefault="000279C3" w:rsidP="000279C3">
      <w:pPr>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0279C3" w:rsidRPr="000279C3" w14:paraId="450FD9BC" w14:textId="77777777" w:rsidTr="00FC60CF">
        <w:tc>
          <w:tcPr>
            <w:tcW w:w="9210" w:type="dxa"/>
          </w:tcPr>
          <w:p w14:paraId="49B926C8" w14:textId="5EE3C5B7" w:rsidR="000279C3" w:rsidRPr="000279C3" w:rsidRDefault="000279C3" w:rsidP="00FC60CF">
            <w:pPr>
              <w:jc w:val="both"/>
              <w:rPr>
                <w:rFonts w:ascii="Arial" w:hAnsi="Arial" w:cs="Arial"/>
                <w:b/>
                <w:bCs/>
                <w:sz w:val="20"/>
                <w:szCs w:val="20"/>
              </w:rPr>
            </w:pPr>
            <w:r w:rsidRPr="000279C3">
              <w:rPr>
                <w:rFonts w:ascii="Arial" w:hAnsi="Arial" w:cs="Arial"/>
                <w:b/>
                <w:bCs/>
                <w:sz w:val="20"/>
                <w:szCs w:val="20"/>
              </w:rPr>
              <w:t>Titulaire ou 1</w:t>
            </w:r>
            <w:r w:rsidRPr="000279C3">
              <w:rPr>
                <w:rFonts w:ascii="Arial" w:hAnsi="Arial" w:cs="Arial"/>
                <w:b/>
                <w:bCs/>
                <w:sz w:val="20"/>
                <w:szCs w:val="20"/>
                <w:vertAlign w:val="superscript"/>
              </w:rPr>
              <w:t>er</w:t>
            </w:r>
            <w:r w:rsidRPr="000279C3">
              <w:rPr>
                <w:rFonts w:ascii="Arial" w:hAnsi="Arial" w:cs="Arial"/>
                <w:b/>
                <w:bCs/>
                <w:sz w:val="20"/>
                <w:szCs w:val="20"/>
              </w:rPr>
              <w:t xml:space="preserve"> cotraitant mandataire – </w:t>
            </w:r>
            <w:r w:rsidRPr="000279C3">
              <w:rPr>
                <w:rFonts w:ascii="Arial" w:hAnsi="Arial" w:cs="Arial"/>
                <w:b/>
                <w:bCs/>
                <w:sz w:val="20"/>
                <w:szCs w:val="20"/>
                <w:u w:val="single"/>
              </w:rPr>
              <w:t>Joindre un RIB Original</w:t>
            </w:r>
          </w:p>
          <w:p w14:paraId="5F11B313" w14:textId="77777777" w:rsidR="000279C3" w:rsidRPr="000279C3" w:rsidRDefault="000279C3" w:rsidP="00FC60CF">
            <w:pPr>
              <w:jc w:val="both"/>
              <w:rPr>
                <w:rFonts w:ascii="Arial" w:hAnsi="Arial" w:cs="Arial"/>
                <w:sz w:val="20"/>
                <w:szCs w:val="20"/>
              </w:rPr>
            </w:pPr>
            <w:r w:rsidRPr="000279C3">
              <w:rPr>
                <w:rFonts w:ascii="Arial" w:hAnsi="Arial" w:cs="Arial"/>
                <w:b/>
                <w:bCs/>
                <w:sz w:val="20"/>
                <w:szCs w:val="20"/>
              </w:rPr>
              <w:t>Compte au nom de :</w:t>
            </w:r>
          </w:p>
        </w:tc>
      </w:tr>
      <w:tr w:rsidR="000279C3" w:rsidRPr="000279C3" w14:paraId="6583485D" w14:textId="77777777" w:rsidTr="00FC60CF">
        <w:tc>
          <w:tcPr>
            <w:tcW w:w="9210" w:type="dxa"/>
          </w:tcPr>
          <w:p w14:paraId="0C20E87A" w14:textId="77777777" w:rsidR="000279C3" w:rsidRPr="000279C3" w:rsidRDefault="000279C3" w:rsidP="00FC60CF">
            <w:pPr>
              <w:jc w:val="both"/>
              <w:rPr>
                <w:rFonts w:ascii="Arial" w:hAnsi="Arial" w:cs="Arial"/>
                <w:sz w:val="20"/>
                <w:szCs w:val="20"/>
              </w:rPr>
            </w:pPr>
            <w:r w:rsidRPr="000279C3">
              <w:rPr>
                <w:rFonts w:ascii="Arial" w:hAnsi="Arial" w:cs="Arial"/>
                <w:sz w:val="20"/>
                <w:szCs w:val="20"/>
              </w:rPr>
              <w:t>Nom Banque :</w:t>
            </w:r>
          </w:p>
        </w:tc>
      </w:tr>
      <w:tr w:rsidR="000279C3" w:rsidRPr="000279C3" w14:paraId="4AED9F60" w14:textId="77777777" w:rsidTr="00FC60CF">
        <w:tc>
          <w:tcPr>
            <w:tcW w:w="9210" w:type="dxa"/>
          </w:tcPr>
          <w:p w14:paraId="787C12E4" w14:textId="77777777" w:rsidR="000279C3" w:rsidRPr="000279C3" w:rsidRDefault="000279C3" w:rsidP="00FC60CF">
            <w:pPr>
              <w:jc w:val="both"/>
              <w:rPr>
                <w:rFonts w:ascii="Arial" w:hAnsi="Arial" w:cs="Arial"/>
                <w:sz w:val="20"/>
                <w:szCs w:val="20"/>
              </w:rPr>
            </w:pPr>
            <w:r w:rsidRPr="000279C3">
              <w:rPr>
                <w:rFonts w:ascii="Arial" w:hAnsi="Arial" w:cs="Arial"/>
                <w:sz w:val="20"/>
                <w:szCs w:val="20"/>
              </w:rPr>
              <w:t>Code IBAN :</w:t>
            </w:r>
          </w:p>
        </w:tc>
      </w:tr>
      <w:tr w:rsidR="000279C3" w:rsidRPr="000279C3" w14:paraId="649ECD7E" w14:textId="77777777" w:rsidTr="00FC60CF">
        <w:tc>
          <w:tcPr>
            <w:tcW w:w="9210" w:type="dxa"/>
          </w:tcPr>
          <w:p w14:paraId="19080B1B" w14:textId="77777777" w:rsidR="000279C3" w:rsidRPr="000279C3" w:rsidRDefault="000279C3" w:rsidP="00FC60CF">
            <w:pPr>
              <w:jc w:val="both"/>
              <w:rPr>
                <w:rFonts w:ascii="Arial" w:hAnsi="Arial" w:cs="Arial"/>
                <w:sz w:val="20"/>
                <w:szCs w:val="20"/>
              </w:rPr>
            </w:pPr>
            <w:r w:rsidRPr="000279C3">
              <w:rPr>
                <w:rFonts w:ascii="Arial" w:hAnsi="Arial" w:cs="Arial"/>
                <w:sz w:val="20"/>
                <w:szCs w:val="20"/>
              </w:rPr>
              <w:t>Code BIC :</w:t>
            </w:r>
          </w:p>
        </w:tc>
      </w:tr>
    </w:tbl>
    <w:p w14:paraId="3B3E4DF0" w14:textId="77777777" w:rsidR="000279C3" w:rsidRPr="000279C3" w:rsidRDefault="000279C3" w:rsidP="000279C3">
      <w:pPr>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0279C3" w:rsidRPr="000279C3" w14:paraId="5FC4C898" w14:textId="77777777" w:rsidTr="000279C3">
        <w:tc>
          <w:tcPr>
            <w:tcW w:w="9060" w:type="dxa"/>
          </w:tcPr>
          <w:p w14:paraId="319E9430" w14:textId="77777777" w:rsidR="000279C3" w:rsidRPr="000279C3" w:rsidRDefault="000279C3" w:rsidP="00FC60CF">
            <w:pPr>
              <w:jc w:val="both"/>
              <w:rPr>
                <w:rFonts w:ascii="Arial" w:hAnsi="Arial" w:cs="Arial"/>
                <w:b/>
                <w:bCs/>
                <w:sz w:val="20"/>
                <w:szCs w:val="20"/>
              </w:rPr>
            </w:pPr>
            <w:r w:rsidRPr="000279C3">
              <w:rPr>
                <w:rFonts w:ascii="Arial" w:hAnsi="Arial" w:cs="Arial"/>
                <w:b/>
                <w:bCs/>
                <w:sz w:val="20"/>
                <w:szCs w:val="20"/>
              </w:rPr>
              <w:t>2</w:t>
            </w:r>
            <w:r w:rsidRPr="000279C3">
              <w:rPr>
                <w:rFonts w:ascii="Arial" w:hAnsi="Arial" w:cs="Arial"/>
                <w:b/>
                <w:bCs/>
                <w:sz w:val="20"/>
                <w:szCs w:val="20"/>
                <w:vertAlign w:val="superscript"/>
              </w:rPr>
              <w:t>e</w:t>
            </w:r>
            <w:r w:rsidRPr="000279C3">
              <w:rPr>
                <w:rFonts w:ascii="Arial" w:hAnsi="Arial" w:cs="Arial"/>
                <w:b/>
                <w:bCs/>
                <w:sz w:val="20"/>
                <w:szCs w:val="20"/>
              </w:rPr>
              <w:t xml:space="preserve"> cotraitant – </w:t>
            </w:r>
            <w:r w:rsidRPr="000279C3">
              <w:rPr>
                <w:rFonts w:ascii="Arial" w:hAnsi="Arial" w:cs="Arial"/>
                <w:b/>
                <w:bCs/>
                <w:sz w:val="20"/>
                <w:szCs w:val="20"/>
                <w:u w:val="single"/>
              </w:rPr>
              <w:t>Joindre un RIB Original</w:t>
            </w:r>
          </w:p>
          <w:p w14:paraId="2BA7CF34" w14:textId="77777777" w:rsidR="000279C3" w:rsidRPr="000279C3" w:rsidRDefault="000279C3" w:rsidP="00FC60CF">
            <w:pPr>
              <w:jc w:val="both"/>
              <w:rPr>
                <w:rFonts w:ascii="Arial" w:hAnsi="Arial" w:cs="Arial"/>
                <w:sz w:val="20"/>
                <w:szCs w:val="20"/>
              </w:rPr>
            </w:pPr>
            <w:r w:rsidRPr="000279C3">
              <w:rPr>
                <w:rFonts w:ascii="Arial" w:hAnsi="Arial" w:cs="Arial"/>
                <w:b/>
                <w:bCs/>
                <w:sz w:val="20"/>
                <w:szCs w:val="20"/>
              </w:rPr>
              <w:t>Compte au nom de :</w:t>
            </w:r>
            <w:r w:rsidRPr="000279C3">
              <w:rPr>
                <w:rFonts w:ascii="Arial" w:hAnsi="Arial" w:cs="Arial"/>
                <w:sz w:val="20"/>
                <w:szCs w:val="20"/>
              </w:rPr>
              <w:t xml:space="preserve"> </w:t>
            </w:r>
          </w:p>
        </w:tc>
      </w:tr>
      <w:tr w:rsidR="000279C3" w:rsidRPr="000279C3" w14:paraId="729C6FC8" w14:textId="77777777" w:rsidTr="000279C3">
        <w:tc>
          <w:tcPr>
            <w:tcW w:w="9060" w:type="dxa"/>
          </w:tcPr>
          <w:p w14:paraId="1B504CBB" w14:textId="77777777" w:rsidR="000279C3" w:rsidRPr="000279C3" w:rsidRDefault="000279C3" w:rsidP="00FC60CF">
            <w:pPr>
              <w:jc w:val="both"/>
              <w:rPr>
                <w:rFonts w:ascii="Arial" w:hAnsi="Arial" w:cs="Arial"/>
                <w:sz w:val="20"/>
                <w:szCs w:val="20"/>
              </w:rPr>
            </w:pPr>
            <w:r w:rsidRPr="000279C3">
              <w:rPr>
                <w:rFonts w:ascii="Arial" w:hAnsi="Arial" w:cs="Arial"/>
                <w:sz w:val="20"/>
                <w:szCs w:val="20"/>
              </w:rPr>
              <w:t>Nom Banque :</w:t>
            </w:r>
          </w:p>
        </w:tc>
      </w:tr>
      <w:tr w:rsidR="000279C3" w:rsidRPr="000279C3" w14:paraId="24CABAFB" w14:textId="77777777" w:rsidTr="000279C3">
        <w:tc>
          <w:tcPr>
            <w:tcW w:w="9060" w:type="dxa"/>
          </w:tcPr>
          <w:p w14:paraId="7679414A" w14:textId="77777777" w:rsidR="000279C3" w:rsidRPr="000279C3" w:rsidRDefault="000279C3" w:rsidP="00FC60CF">
            <w:pPr>
              <w:jc w:val="both"/>
              <w:rPr>
                <w:rFonts w:ascii="Arial" w:hAnsi="Arial" w:cs="Arial"/>
                <w:sz w:val="20"/>
                <w:szCs w:val="20"/>
              </w:rPr>
            </w:pPr>
            <w:r w:rsidRPr="000279C3">
              <w:rPr>
                <w:rFonts w:ascii="Arial" w:hAnsi="Arial" w:cs="Arial"/>
                <w:sz w:val="20"/>
                <w:szCs w:val="20"/>
              </w:rPr>
              <w:t>Code IBAN :</w:t>
            </w:r>
          </w:p>
        </w:tc>
      </w:tr>
      <w:tr w:rsidR="000279C3" w:rsidRPr="000279C3" w14:paraId="4BAB1DF5" w14:textId="77777777" w:rsidTr="000279C3">
        <w:tc>
          <w:tcPr>
            <w:tcW w:w="9060" w:type="dxa"/>
          </w:tcPr>
          <w:p w14:paraId="1073F5D8" w14:textId="77777777" w:rsidR="000279C3" w:rsidRPr="000279C3" w:rsidRDefault="000279C3" w:rsidP="00FC60CF">
            <w:pPr>
              <w:jc w:val="both"/>
              <w:rPr>
                <w:rFonts w:ascii="Arial" w:hAnsi="Arial" w:cs="Arial"/>
                <w:sz w:val="20"/>
                <w:szCs w:val="20"/>
              </w:rPr>
            </w:pPr>
            <w:r w:rsidRPr="000279C3">
              <w:rPr>
                <w:rFonts w:ascii="Arial" w:hAnsi="Arial" w:cs="Arial"/>
                <w:sz w:val="20"/>
                <w:szCs w:val="20"/>
              </w:rPr>
              <w:t>Code BIC :</w:t>
            </w:r>
          </w:p>
        </w:tc>
      </w:tr>
      <w:tr w:rsidR="000279C3" w:rsidRPr="000279C3" w14:paraId="3B1FE4CF" w14:textId="77777777" w:rsidTr="000279C3">
        <w:tc>
          <w:tcPr>
            <w:tcW w:w="9060" w:type="dxa"/>
          </w:tcPr>
          <w:p w14:paraId="7EA92C92" w14:textId="77777777" w:rsidR="000279C3" w:rsidRPr="000279C3" w:rsidRDefault="000279C3" w:rsidP="00FC60CF">
            <w:pPr>
              <w:jc w:val="both"/>
              <w:rPr>
                <w:rFonts w:ascii="Arial" w:hAnsi="Arial" w:cs="Arial"/>
                <w:sz w:val="20"/>
                <w:szCs w:val="20"/>
              </w:rPr>
            </w:pPr>
            <w:r w:rsidRPr="000279C3">
              <w:rPr>
                <w:rFonts w:ascii="Arial" w:hAnsi="Arial" w:cs="Arial"/>
                <w:sz w:val="20"/>
                <w:szCs w:val="20"/>
              </w:rPr>
              <w:t>Clef RIB :</w:t>
            </w:r>
          </w:p>
        </w:tc>
      </w:tr>
    </w:tbl>
    <w:p w14:paraId="1B4EC1EB" w14:textId="77777777" w:rsidR="000279C3" w:rsidRDefault="000279C3" w:rsidP="00324ED9">
      <w:pPr>
        <w:spacing w:line="276" w:lineRule="auto"/>
        <w:jc w:val="both"/>
        <w:rPr>
          <w:rFonts w:ascii="Arial" w:hAnsi="Arial" w:cs="Arial"/>
          <w:sz w:val="20"/>
          <w:szCs w:val="20"/>
        </w:rPr>
      </w:pPr>
    </w:p>
    <w:p w14:paraId="42F9B427" w14:textId="1E862539" w:rsidR="00324ED9" w:rsidRPr="004E6FBC" w:rsidRDefault="00324ED9" w:rsidP="00324ED9">
      <w:pPr>
        <w:spacing w:line="276" w:lineRule="auto"/>
        <w:jc w:val="both"/>
        <w:rPr>
          <w:rFonts w:ascii="Arial" w:hAnsi="Arial" w:cs="Arial"/>
          <w:sz w:val="20"/>
          <w:szCs w:val="20"/>
        </w:rPr>
      </w:pPr>
      <w:r w:rsidRPr="004E6FBC">
        <w:rPr>
          <w:rFonts w:ascii="Arial" w:hAnsi="Arial" w:cs="Arial"/>
          <w:sz w:val="20"/>
          <w:szCs w:val="20"/>
        </w:rPr>
        <w:t>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CMN ne peut être contraint au paiement des intérêts moratoires et de la somme forfaitaire de 40€.</w:t>
      </w:r>
    </w:p>
    <w:p w14:paraId="7ADD92FC" w14:textId="77777777" w:rsidR="002A0E50" w:rsidRDefault="002A0E50" w:rsidP="00F36C72">
      <w:pPr>
        <w:jc w:val="both"/>
        <w:rPr>
          <w:rFonts w:ascii="Arial" w:hAnsi="Arial" w:cs="Arial"/>
          <w:sz w:val="22"/>
        </w:rPr>
      </w:pPr>
    </w:p>
    <w:p w14:paraId="2A2A3033" w14:textId="3F739B09" w:rsidR="00324ED9" w:rsidRPr="004E6FBC" w:rsidRDefault="00324ED9" w:rsidP="00324ED9">
      <w:pPr>
        <w:spacing w:line="276" w:lineRule="auto"/>
        <w:jc w:val="both"/>
        <w:rPr>
          <w:rFonts w:ascii="Arial" w:hAnsi="Arial" w:cs="Arial"/>
          <w:b/>
          <w:bCs/>
          <w:sz w:val="20"/>
          <w:szCs w:val="20"/>
        </w:rPr>
      </w:pPr>
      <w:r>
        <w:rPr>
          <w:rFonts w:ascii="Arial" w:hAnsi="Arial" w:cs="Arial"/>
          <w:b/>
          <w:bCs/>
          <w:sz w:val="20"/>
          <w:szCs w:val="20"/>
        </w:rPr>
        <w:lastRenderedPageBreak/>
        <w:t>9</w:t>
      </w:r>
      <w:r w:rsidRPr="004E6FBC">
        <w:rPr>
          <w:rFonts w:ascii="Arial" w:hAnsi="Arial" w:cs="Arial"/>
          <w:b/>
          <w:bCs/>
          <w:sz w:val="20"/>
          <w:szCs w:val="20"/>
        </w:rPr>
        <w:t xml:space="preserve">.3 - </w:t>
      </w:r>
      <w:r w:rsidRPr="00057DC4">
        <w:rPr>
          <w:rFonts w:ascii="Arial" w:hAnsi="Arial" w:cs="Arial"/>
          <w:b/>
          <w:bCs/>
          <w:sz w:val="20"/>
          <w:szCs w:val="20"/>
          <w:u w:val="single"/>
        </w:rPr>
        <w:t>Délai de paiement</w:t>
      </w:r>
    </w:p>
    <w:p w14:paraId="2F87CCA6" w14:textId="77777777" w:rsidR="00324ED9" w:rsidRPr="004E6FBC" w:rsidRDefault="00324ED9" w:rsidP="00324ED9">
      <w:pPr>
        <w:spacing w:line="276" w:lineRule="auto"/>
        <w:jc w:val="both"/>
        <w:rPr>
          <w:rFonts w:ascii="Arial" w:hAnsi="Arial" w:cs="Arial"/>
          <w:sz w:val="20"/>
          <w:szCs w:val="20"/>
        </w:rPr>
      </w:pPr>
    </w:p>
    <w:p w14:paraId="07C2D805" w14:textId="77777777" w:rsidR="00324ED9" w:rsidRPr="004E6FBC" w:rsidRDefault="00324ED9" w:rsidP="00324ED9">
      <w:pPr>
        <w:spacing w:line="276" w:lineRule="auto"/>
        <w:jc w:val="both"/>
        <w:rPr>
          <w:rFonts w:ascii="Arial" w:hAnsi="Arial" w:cs="Arial"/>
          <w:sz w:val="20"/>
          <w:szCs w:val="20"/>
        </w:rPr>
      </w:pPr>
      <w:r w:rsidRPr="004E6FBC">
        <w:rPr>
          <w:rFonts w:ascii="Arial" w:hAnsi="Arial" w:cs="Arial"/>
          <w:sz w:val="20"/>
          <w:szCs w:val="20"/>
        </w:rPr>
        <w:t xml:space="preserve">Le délai de paiement ne peut excéder trente jours (30) à compter de la date de réception de la demande Conformément à l’article R.2192-10 du Code de la Commande Publique, le délai de paiement ne peut excéder trente jours (30) à compter de la date de réception de la demande de paiement. </w:t>
      </w:r>
    </w:p>
    <w:p w14:paraId="58E5F7E1" w14:textId="77777777" w:rsidR="00324ED9" w:rsidRPr="004E6FBC" w:rsidRDefault="00324ED9" w:rsidP="00324ED9">
      <w:pPr>
        <w:spacing w:line="276" w:lineRule="auto"/>
        <w:jc w:val="both"/>
        <w:rPr>
          <w:rFonts w:ascii="Arial" w:hAnsi="Arial" w:cs="Arial"/>
          <w:sz w:val="20"/>
          <w:szCs w:val="20"/>
        </w:rPr>
      </w:pPr>
    </w:p>
    <w:p w14:paraId="09635832" w14:textId="77777777" w:rsidR="00324ED9" w:rsidRPr="004E6FBC" w:rsidRDefault="00324ED9" w:rsidP="00324ED9">
      <w:pPr>
        <w:spacing w:line="276" w:lineRule="auto"/>
        <w:jc w:val="both"/>
        <w:rPr>
          <w:rFonts w:ascii="Arial" w:hAnsi="Arial" w:cs="Arial"/>
          <w:sz w:val="20"/>
          <w:szCs w:val="20"/>
        </w:rPr>
      </w:pPr>
      <w:r w:rsidRPr="004E6FBC">
        <w:rPr>
          <w:rFonts w:ascii="Arial" w:hAnsi="Arial" w:cs="Arial"/>
          <w:sz w:val="20"/>
          <w:szCs w:val="20"/>
        </w:rPr>
        <w:t>Tout retour de cette demande formulée par écrit et dûment motivé suspend toutefois le délai de paiement jusqu’à la remise par le Titulaire de la totalité des justifications qui lui ont été réclamées.</w:t>
      </w:r>
    </w:p>
    <w:p w14:paraId="433B2764" w14:textId="77777777" w:rsidR="00324ED9" w:rsidRPr="004E6FBC" w:rsidRDefault="00324ED9" w:rsidP="00324ED9">
      <w:pPr>
        <w:spacing w:line="276" w:lineRule="auto"/>
        <w:jc w:val="both"/>
        <w:rPr>
          <w:rFonts w:ascii="Arial" w:hAnsi="Arial" w:cs="Arial"/>
          <w:sz w:val="20"/>
          <w:szCs w:val="20"/>
        </w:rPr>
      </w:pPr>
    </w:p>
    <w:p w14:paraId="4F630E21" w14:textId="77777777" w:rsidR="00324ED9" w:rsidRPr="004E6FBC" w:rsidRDefault="00324ED9" w:rsidP="00324ED9">
      <w:pPr>
        <w:spacing w:line="276" w:lineRule="auto"/>
        <w:jc w:val="both"/>
        <w:rPr>
          <w:rFonts w:ascii="Arial" w:hAnsi="Arial" w:cs="Arial"/>
          <w:sz w:val="20"/>
          <w:szCs w:val="20"/>
        </w:rPr>
      </w:pPr>
      <w:r w:rsidRPr="004E6FBC">
        <w:rPr>
          <w:rFonts w:ascii="Arial" w:hAnsi="Arial" w:cs="Arial"/>
          <w:sz w:val="20"/>
          <w:szCs w:val="20"/>
        </w:rPr>
        <w:t>Le dépassement du délai global de paiement ouvre de plein droit pour le titulaire du marché et ses éventuels sous-traitants payés directement, le bénéfice d’intérêts moratoires à compter du jour suivant l’expiration du délai global de paiement.</w:t>
      </w:r>
    </w:p>
    <w:p w14:paraId="2621E9EC" w14:textId="77777777" w:rsidR="00324ED9" w:rsidRPr="004E6FBC" w:rsidRDefault="00324ED9" w:rsidP="00324ED9">
      <w:pPr>
        <w:spacing w:line="276" w:lineRule="auto"/>
        <w:jc w:val="both"/>
        <w:rPr>
          <w:rFonts w:ascii="Arial" w:hAnsi="Arial" w:cs="Arial"/>
          <w:sz w:val="20"/>
          <w:szCs w:val="20"/>
        </w:rPr>
      </w:pPr>
    </w:p>
    <w:p w14:paraId="7E17C5B8" w14:textId="77777777" w:rsidR="00324ED9" w:rsidRPr="004E6FBC" w:rsidRDefault="00324ED9" w:rsidP="00324ED9">
      <w:pPr>
        <w:spacing w:line="276" w:lineRule="auto"/>
        <w:jc w:val="both"/>
        <w:rPr>
          <w:rFonts w:ascii="Arial" w:hAnsi="Arial" w:cs="Arial"/>
          <w:sz w:val="20"/>
          <w:szCs w:val="20"/>
        </w:rPr>
      </w:pPr>
      <w:r w:rsidRPr="004E6FBC">
        <w:rPr>
          <w:rFonts w:ascii="Arial" w:hAnsi="Arial" w:cs="Arial"/>
          <w:sz w:val="20"/>
          <w:szCs w:val="20"/>
        </w:rPr>
        <w:t xml:space="preserve">Conformément à l'article R.2192-31 du Code de la commande Publique,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71090C84" w14:textId="77777777" w:rsidR="00324ED9" w:rsidRPr="004E6FBC" w:rsidRDefault="00324ED9" w:rsidP="00324ED9">
      <w:pPr>
        <w:spacing w:line="276" w:lineRule="auto"/>
        <w:jc w:val="both"/>
        <w:rPr>
          <w:rFonts w:ascii="Arial" w:hAnsi="Arial" w:cs="Arial"/>
          <w:sz w:val="20"/>
          <w:szCs w:val="20"/>
        </w:rPr>
      </w:pPr>
    </w:p>
    <w:p w14:paraId="03321AB8" w14:textId="77777777" w:rsidR="00324ED9" w:rsidRPr="004E6FBC" w:rsidRDefault="00324ED9" w:rsidP="00324ED9">
      <w:pPr>
        <w:spacing w:line="276" w:lineRule="auto"/>
        <w:jc w:val="both"/>
        <w:rPr>
          <w:rFonts w:ascii="Arial" w:hAnsi="Arial" w:cs="Arial"/>
          <w:sz w:val="20"/>
          <w:szCs w:val="20"/>
        </w:rPr>
      </w:pPr>
      <w:r w:rsidRPr="004E6FBC">
        <w:rPr>
          <w:rFonts w:ascii="Arial" w:hAnsi="Arial" w:cs="Arial"/>
          <w:sz w:val="20"/>
          <w:szCs w:val="20"/>
        </w:rPr>
        <w:t>Par ailleurs, une indemnité forfaitaire est prévue (Article D</w:t>
      </w:r>
      <w:r>
        <w:rPr>
          <w:rFonts w:ascii="Arial" w:hAnsi="Arial" w:cs="Arial"/>
          <w:sz w:val="20"/>
          <w:szCs w:val="20"/>
        </w:rPr>
        <w:t>.</w:t>
      </w:r>
      <w:r w:rsidRPr="004E6FBC">
        <w:rPr>
          <w:rFonts w:ascii="Arial" w:hAnsi="Arial" w:cs="Arial"/>
          <w:sz w:val="20"/>
          <w:szCs w:val="20"/>
        </w:rPr>
        <w:t xml:space="preserve">2192-35 du Code de la </w:t>
      </w:r>
      <w:r>
        <w:rPr>
          <w:rFonts w:ascii="Arial" w:hAnsi="Arial" w:cs="Arial"/>
          <w:sz w:val="20"/>
          <w:szCs w:val="20"/>
        </w:rPr>
        <w:t>c</w:t>
      </w:r>
      <w:r w:rsidRPr="004E6FBC">
        <w:rPr>
          <w:rFonts w:ascii="Arial" w:hAnsi="Arial" w:cs="Arial"/>
          <w:sz w:val="20"/>
          <w:szCs w:val="20"/>
        </w:rPr>
        <w:t>ommande publique) pour frais de recouvrement, celle-ci est fixée à 40€.</w:t>
      </w:r>
    </w:p>
    <w:p w14:paraId="3437B493" w14:textId="77777777" w:rsidR="00324ED9" w:rsidRPr="004E6FBC" w:rsidRDefault="00324ED9" w:rsidP="00324ED9">
      <w:pPr>
        <w:spacing w:line="276" w:lineRule="auto"/>
        <w:jc w:val="both"/>
        <w:rPr>
          <w:rFonts w:ascii="Arial" w:hAnsi="Arial" w:cs="Arial"/>
          <w:sz w:val="20"/>
          <w:szCs w:val="20"/>
        </w:rPr>
      </w:pPr>
    </w:p>
    <w:p w14:paraId="581739EE" w14:textId="77777777" w:rsidR="00324ED9" w:rsidRDefault="00324ED9" w:rsidP="00324ED9">
      <w:pPr>
        <w:spacing w:line="276" w:lineRule="auto"/>
        <w:jc w:val="both"/>
        <w:rPr>
          <w:rFonts w:ascii="Arial" w:hAnsi="Arial" w:cs="Arial"/>
          <w:sz w:val="20"/>
          <w:szCs w:val="20"/>
        </w:rPr>
      </w:pPr>
      <w:r w:rsidRPr="004E6FBC">
        <w:rPr>
          <w:rFonts w:ascii="Arial" w:hAnsi="Arial" w:cs="Arial"/>
          <w:sz w:val="20"/>
          <w:szCs w:val="20"/>
        </w:rPr>
        <w:t>Ce montant forfaitaire s'ajoute aux pénalités de retard, mais n'est pas inclus dans la base de calcul des pénalités. L'indemnité doit être mentionnée par le titulaire, sur chaque facture concernée, elle est due par facture.</w:t>
      </w:r>
    </w:p>
    <w:p w14:paraId="1EB7140B" w14:textId="77777777" w:rsidR="00570131" w:rsidRPr="00591888" w:rsidRDefault="00570131" w:rsidP="00591888">
      <w:pPr>
        <w:jc w:val="both"/>
        <w:rPr>
          <w:rFonts w:ascii="Arial" w:hAnsi="Arial" w:cs="Arial"/>
          <w:sz w:val="22"/>
        </w:rPr>
      </w:pPr>
    </w:p>
    <w:p w14:paraId="7FF4755F" w14:textId="1389E36F" w:rsidR="00591888" w:rsidRPr="00591888" w:rsidRDefault="00591888" w:rsidP="00591888">
      <w:pPr>
        <w:pStyle w:val="Titre2"/>
        <w:rPr>
          <w:rFonts w:ascii="Arial" w:hAnsi="Arial" w:cs="Arial"/>
          <w:smallCaps/>
          <w:sz w:val="22"/>
        </w:rPr>
      </w:pPr>
      <w:r w:rsidRPr="00591888">
        <w:rPr>
          <w:rFonts w:ascii="Arial" w:hAnsi="Arial" w:cs="Arial"/>
          <w:smallCaps/>
          <w:sz w:val="22"/>
        </w:rPr>
        <w:t xml:space="preserve">ARTICLE </w:t>
      </w:r>
      <w:r w:rsidR="00057DC4">
        <w:rPr>
          <w:rFonts w:ascii="Arial" w:hAnsi="Arial" w:cs="Arial"/>
          <w:smallCaps/>
          <w:sz w:val="22"/>
        </w:rPr>
        <w:t>10</w:t>
      </w:r>
      <w:r w:rsidRPr="00591888">
        <w:rPr>
          <w:rFonts w:ascii="Arial" w:hAnsi="Arial" w:cs="Arial"/>
          <w:smallCaps/>
          <w:sz w:val="22"/>
        </w:rPr>
        <w:t xml:space="preserve"> </w:t>
      </w:r>
      <w:r w:rsidR="00F44932">
        <w:rPr>
          <w:rFonts w:ascii="Arial" w:hAnsi="Arial" w:cs="Arial"/>
          <w:smallCaps/>
          <w:sz w:val="22"/>
        </w:rPr>
        <w:t>–</w:t>
      </w:r>
      <w:r w:rsidRPr="00591888">
        <w:rPr>
          <w:rFonts w:ascii="Arial" w:hAnsi="Arial" w:cs="Arial"/>
          <w:smallCaps/>
          <w:sz w:val="22"/>
        </w:rPr>
        <w:t xml:space="preserve"> </w:t>
      </w:r>
      <w:r>
        <w:rPr>
          <w:rFonts w:ascii="Arial" w:hAnsi="Arial" w:cs="Arial"/>
          <w:smallCaps/>
          <w:sz w:val="22"/>
        </w:rPr>
        <w:t>AVANCE</w:t>
      </w:r>
    </w:p>
    <w:p w14:paraId="6047C5E1" w14:textId="77777777" w:rsidR="00591888" w:rsidRPr="00F36C72" w:rsidRDefault="00591888" w:rsidP="00591888">
      <w:pPr>
        <w:jc w:val="both"/>
        <w:rPr>
          <w:rFonts w:ascii="Arial" w:hAnsi="Arial" w:cs="Arial"/>
          <w:sz w:val="22"/>
        </w:rPr>
      </w:pPr>
    </w:p>
    <w:p w14:paraId="3445F4D4" w14:textId="77777777" w:rsidR="00103F47" w:rsidRPr="007727EF" w:rsidRDefault="00103F47" w:rsidP="00103F47">
      <w:pPr>
        <w:numPr>
          <w:ilvl w:val="12"/>
          <w:numId w:val="0"/>
        </w:numPr>
        <w:spacing w:line="276" w:lineRule="auto"/>
        <w:jc w:val="both"/>
        <w:rPr>
          <w:rFonts w:ascii="Arial" w:hAnsi="Arial" w:cs="Arial"/>
          <w:sz w:val="20"/>
          <w:szCs w:val="20"/>
        </w:rPr>
      </w:pPr>
      <w:r w:rsidRPr="007727EF">
        <w:rPr>
          <w:rFonts w:ascii="Arial" w:hAnsi="Arial" w:cs="Arial"/>
          <w:sz w:val="20"/>
          <w:szCs w:val="20"/>
        </w:rPr>
        <w:t xml:space="preserve">Conformément aux articles R.2191-3 et R2191-7 du Code de la Commande Publique, une avance de </w:t>
      </w:r>
      <w:r>
        <w:rPr>
          <w:rFonts w:ascii="Arial" w:hAnsi="Arial" w:cs="Arial"/>
          <w:sz w:val="20"/>
          <w:szCs w:val="20"/>
        </w:rPr>
        <w:t>1</w:t>
      </w:r>
      <w:r w:rsidRPr="007727EF">
        <w:rPr>
          <w:rFonts w:ascii="Arial" w:hAnsi="Arial" w:cs="Arial"/>
          <w:sz w:val="20"/>
          <w:szCs w:val="20"/>
        </w:rPr>
        <w:t>0 % du montant initial du marché peut être accordée au titulaire si le montant initial du marché est supérieur à 50 000 € HT et dans la mesure où le délai d’exécution est supérieur à deux mois.</w:t>
      </w:r>
    </w:p>
    <w:p w14:paraId="7ACE43C0" w14:textId="77777777" w:rsidR="00103F47" w:rsidRPr="007727EF" w:rsidRDefault="00103F47" w:rsidP="00103F47">
      <w:pPr>
        <w:numPr>
          <w:ilvl w:val="12"/>
          <w:numId w:val="0"/>
        </w:numPr>
        <w:spacing w:line="276" w:lineRule="auto"/>
        <w:jc w:val="both"/>
        <w:rPr>
          <w:rFonts w:ascii="Arial" w:hAnsi="Arial" w:cs="Arial"/>
          <w:sz w:val="20"/>
          <w:szCs w:val="20"/>
        </w:rPr>
      </w:pPr>
    </w:p>
    <w:p w14:paraId="560A1BAD" w14:textId="77777777" w:rsidR="00103F47" w:rsidRDefault="00103F47" w:rsidP="00103F47">
      <w:pPr>
        <w:numPr>
          <w:ilvl w:val="12"/>
          <w:numId w:val="0"/>
        </w:numPr>
        <w:spacing w:line="276" w:lineRule="auto"/>
        <w:jc w:val="both"/>
        <w:rPr>
          <w:rFonts w:ascii="Arial" w:hAnsi="Arial" w:cs="Arial"/>
          <w:sz w:val="20"/>
          <w:szCs w:val="20"/>
        </w:rPr>
      </w:pPr>
      <w:r w:rsidRPr="007727EF">
        <w:rPr>
          <w:rFonts w:ascii="Arial" w:hAnsi="Arial" w:cs="Arial"/>
          <w:sz w:val="20"/>
          <w:szCs w:val="20"/>
        </w:rPr>
        <w:t>Le titulaire indiquera, ci-dess</w:t>
      </w:r>
      <w:r>
        <w:rPr>
          <w:rFonts w:ascii="Arial" w:hAnsi="Arial" w:cs="Arial"/>
          <w:sz w:val="20"/>
          <w:szCs w:val="20"/>
        </w:rPr>
        <w:t>ous</w:t>
      </w:r>
      <w:r w:rsidRPr="007727EF">
        <w:rPr>
          <w:rFonts w:ascii="Arial" w:hAnsi="Arial" w:cs="Arial"/>
          <w:sz w:val="20"/>
          <w:szCs w:val="20"/>
        </w:rPr>
        <w:t>, s’il refuse ou non le versement de cette avance</w:t>
      </w:r>
      <w:r>
        <w:rPr>
          <w:rFonts w:ascii="Arial" w:hAnsi="Arial" w:cs="Arial"/>
          <w:sz w:val="20"/>
          <w:szCs w:val="20"/>
        </w:rPr>
        <w:t>. A défaut de réponse, l’avance est réputée refusée.</w:t>
      </w:r>
    </w:p>
    <w:p w14:paraId="5CD4B0A9" w14:textId="77777777" w:rsidR="00103F47" w:rsidRPr="007727EF" w:rsidRDefault="00103F47" w:rsidP="00103F47">
      <w:pPr>
        <w:numPr>
          <w:ilvl w:val="12"/>
          <w:numId w:val="0"/>
        </w:numPr>
        <w:spacing w:line="276" w:lineRule="auto"/>
        <w:jc w:val="both"/>
        <w:rPr>
          <w:rFonts w:ascii="Arial" w:hAnsi="Arial" w:cs="Arial"/>
          <w:sz w:val="20"/>
          <w:szCs w:val="20"/>
        </w:rPr>
      </w:pPr>
    </w:p>
    <w:p w14:paraId="668A240D" w14:textId="77777777" w:rsidR="00103F47" w:rsidRPr="007727EF" w:rsidRDefault="00103F47" w:rsidP="00103F47">
      <w:pPr>
        <w:spacing w:line="276" w:lineRule="auto"/>
        <w:jc w:val="both"/>
        <w:rPr>
          <w:rFonts w:ascii="Arial" w:hAnsi="Arial" w:cs="Arial"/>
          <w:sz w:val="20"/>
          <w:szCs w:val="20"/>
        </w:rPr>
      </w:pPr>
      <w:r w:rsidRPr="007727EF">
        <w:rPr>
          <w:rFonts w:ascii="Arial" w:hAnsi="Arial" w:cs="Arial"/>
          <w:sz w:val="20"/>
          <w:szCs w:val="20"/>
        </w:rPr>
        <w:t xml:space="preserve">Je souhaite bénéficier de l'avance :     </w:t>
      </w:r>
      <w:r w:rsidRPr="007727EF">
        <w:rPr>
          <w:rFonts w:ascii="Arial" w:hAnsi="Arial" w:cs="Arial"/>
          <w:sz w:val="20"/>
          <w:szCs w:val="20"/>
        </w:rPr>
        <w:fldChar w:fldCharType="begin">
          <w:ffData>
            <w:name w:val="CaseACocher113"/>
            <w:enabled/>
            <w:calcOnExit w:val="0"/>
            <w:checkBox>
              <w:sizeAuto/>
              <w:default w:val="0"/>
            </w:checkBox>
          </w:ffData>
        </w:fldChar>
      </w:r>
      <w:r w:rsidRPr="007727EF">
        <w:rPr>
          <w:rFonts w:ascii="Arial" w:hAnsi="Arial" w:cs="Arial"/>
          <w:sz w:val="20"/>
          <w:szCs w:val="20"/>
        </w:rPr>
        <w:instrText xml:space="preserve"> FORMCHECKBOX </w:instrText>
      </w:r>
      <w:r w:rsidRPr="007727EF">
        <w:rPr>
          <w:rFonts w:ascii="Arial" w:hAnsi="Arial" w:cs="Arial"/>
          <w:sz w:val="20"/>
          <w:szCs w:val="20"/>
        </w:rPr>
      </w:r>
      <w:r w:rsidRPr="007727EF">
        <w:rPr>
          <w:rFonts w:ascii="Arial" w:hAnsi="Arial" w:cs="Arial"/>
          <w:sz w:val="20"/>
          <w:szCs w:val="20"/>
        </w:rPr>
        <w:fldChar w:fldCharType="separate"/>
      </w:r>
      <w:r w:rsidRPr="007727EF">
        <w:rPr>
          <w:rFonts w:ascii="Arial" w:hAnsi="Arial" w:cs="Arial"/>
          <w:sz w:val="20"/>
          <w:szCs w:val="20"/>
        </w:rPr>
        <w:fldChar w:fldCharType="end"/>
      </w:r>
      <w:r w:rsidRPr="007727EF">
        <w:rPr>
          <w:rFonts w:ascii="Arial" w:hAnsi="Arial" w:cs="Arial"/>
          <w:sz w:val="20"/>
          <w:szCs w:val="20"/>
        </w:rPr>
        <w:t xml:space="preserve"> Oui           </w:t>
      </w:r>
      <w:r w:rsidRPr="007727EF">
        <w:rPr>
          <w:rFonts w:ascii="Arial" w:hAnsi="Arial" w:cs="Arial"/>
          <w:sz w:val="20"/>
          <w:szCs w:val="20"/>
        </w:rPr>
        <w:fldChar w:fldCharType="begin">
          <w:ffData>
            <w:name w:val="CaseACocher113"/>
            <w:enabled/>
            <w:calcOnExit w:val="0"/>
            <w:checkBox>
              <w:sizeAuto/>
              <w:default w:val="0"/>
            </w:checkBox>
          </w:ffData>
        </w:fldChar>
      </w:r>
      <w:r w:rsidRPr="007727EF">
        <w:rPr>
          <w:rFonts w:ascii="Arial" w:hAnsi="Arial" w:cs="Arial"/>
          <w:sz w:val="20"/>
          <w:szCs w:val="20"/>
        </w:rPr>
        <w:instrText xml:space="preserve"> FORMCHECKBOX </w:instrText>
      </w:r>
      <w:r w:rsidRPr="007727EF">
        <w:rPr>
          <w:rFonts w:ascii="Arial" w:hAnsi="Arial" w:cs="Arial"/>
          <w:sz w:val="20"/>
          <w:szCs w:val="20"/>
        </w:rPr>
      </w:r>
      <w:r w:rsidRPr="007727EF">
        <w:rPr>
          <w:rFonts w:ascii="Arial" w:hAnsi="Arial" w:cs="Arial"/>
          <w:sz w:val="20"/>
          <w:szCs w:val="20"/>
        </w:rPr>
        <w:fldChar w:fldCharType="separate"/>
      </w:r>
      <w:r w:rsidRPr="007727EF">
        <w:rPr>
          <w:rFonts w:ascii="Arial" w:hAnsi="Arial" w:cs="Arial"/>
          <w:sz w:val="20"/>
          <w:szCs w:val="20"/>
        </w:rPr>
        <w:fldChar w:fldCharType="end"/>
      </w:r>
      <w:r w:rsidRPr="007727EF">
        <w:rPr>
          <w:rFonts w:ascii="Arial" w:hAnsi="Arial" w:cs="Arial"/>
          <w:sz w:val="20"/>
          <w:szCs w:val="20"/>
        </w:rPr>
        <w:t xml:space="preserve"> non </w:t>
      </w:r>
    </w:p>
    <w:p w14:paraId="5C95ECB3" w14:textId="77777777" w:rsidR="00103F47" w:rsidRPr="007727EF" w:rsidRDefault="00103F47" w:rsidP="00103F47">
      <w:pPr>
        <w:numPr>
          <w:ilvl w:val="12"/>
          <w:numId w:val="0"/>
        </w:numPr>
        <w:spacing w:line="276" w:lineRule="auto"/>
        <w:jc w:val="both"/>
        <w:rPr>
          <w:rFonts w:ascii="Arial" w:hAnsi="Arial" w:cs="Arial"/>
          <w:sz w:val="20"/>
          <w:szCs w:val="20"/>
        </w:rPr>
      </w:pPr>
    </w:p>
    <w:p w14:paraId="7EA67108" w14:textId="77777777" w:rsidR="00103F47" w:rsidRPr="007727EF" w:rsidRDefault="00103F47" w:rsidP="00103F47">
      <w:pPr>
        <w:numPr>
          <w:ilvl w:val="12"/>
          <w:numId w:val="0"/>
        </w:numPr>
        <w:spacing w:line="276" w:lineRule="auto"/>
        <w:jc w:val="both"/>
        <w:rPr>
          <w:rFonts w:ascii="Arial" w:hAnsi="Arial" w:cs="Arial"/>
          <w:sz w:val="20"/>
          <w:szCs w:val="20"/>
        </w:rPr>
      </w:pPr>
      <w:r w:rsidRPr="007727EF">
        <w:rPr>
          <w:rFonts w:ascii="Arial" w:hAnsi="Arial" w:cs="Arial"/>
          <w:sz w:val="20"/>
          <w:szCs w:val="20"/>
        </w:rPr>
        <w:t>Le remboursement de cette avance commence lorsque le montant cumulé des demandes d'acomptes, révision exclue, présentées par le titulaire, atteindra ou dépassera 50 % du montant initial (T.T.C.) du marché ou de la tranche. Ce remboursement devra être terminé lorsque ledit montant aura atteint 80 % du montant initial (T.T.C.) du marché ou de la tranche. Son montant ne sera ni révisé, ni actualisé.</w:t>
      </w:r>
    </w:p>
    <w:p w14:paraId="1D1E0E47" w14:textId="77777777" w:rsidR="00D42DD9" w:rsidRDefault="00D42DD9" w:rsidP="00F36C72">
      <w:pPr>
        <w:tabs>
          <w:tab w:val="left" w:pos="426"/>
        </w:tabs>
        <w:ind w:right="-2"/>
        <w:jc w:val="both"/>
        <w:rPr>
          <w:rFonts w:ascii="Arial" w:hAnsi="Arial" w:cs="Arial"/>
          <w:color w:val="FF00FF"/>
          <w:sz w:val="22"/>
        </w:rPr>
      </w:pPr>
    </w:p>
    <w:p w14:paraId="25168566" w14:textId="7BD2FA3C" w:rsidR="00DC603D" w:rsidRPr="00DC603D" w:rsidRDefault="00DC603D" w:rsidP="00DC603D">
      <w:pPr>
        <w:pStyle w:val="Titre2"/>
        <w:rPr>
          <w:rFonts w:ascii="Arial" w:hAnsi="Arial" w:cs="Arial"/>
          <w:smallCaps/>
          <w:sz w:val="22"/>
        </w:rPr>
      </w:pPr>
      <w:r w:rsidRPr="00DC603D">
        <w:rPr>
          <w:rFonts w:ascii="Arial" w:hAnsi="Arial" w:cs="Arial"/>
          <w:smallCaps/>
          <w:sz w:val="22"/>
        </w:rPr>
        <w:t xml:space="preserve">ARTICLE </w:t>
      </w:r>
      <w:r w:rsidR="00057DC4">
        <w:rPr>
          <w:rFonts w:ascii="Arial" w:hAnsi="Arial" w:cs="Arial"/>
          <w:smallCaps/>
          <w:sz w:val="22"/>
        </w:rPr>
        <w:t>11</w:t>
      </w:r>
      <w:r w:rsidRPr="00DC603D">
        <w:rPr>
          <w:rFonts w:ascii="Arial" w:hAnsi="Arial" w:cs="Arial"/>
          <w:smallCaps/>
          <w:sz w:val="22"/>
        </w:rPr>
        <w:t xml:space="preserve"> </w:t>
      </w:r>
      <w:r>
        <w:rPr>
          <w:rFonts w:ascii="Arial" w:hAnsi="Arial" w:cs="Arial"/>
          <w:smallCaps/>
          <w:sz w:val="22"/>
        </w:rPr>
        <w:t>–</w:t>
      </w:r>
      <w:r w:rsidRPr="00DC603D">
        <w:rPr>
          <w:rFonts w:ascii="Arial" w:hAnsi="Arial" w:cs="Arial"/>
          <w:smallCaps/>
          <w:sz w:val="22"/>
        </w:rPr>
        <w:t xml:space="preserve"> </w:t>
      </w:r>
      <w:r>
        <w:rPr>
          <w:rFonts w:ascii="Arial" w:hAnsi="Arial" w:cs="Arial"/>
          <w:smallCaps/>
          <w:sz w:val="22"/>
        </w:rPr>
        <w:t>CLAUSES DE FINANCEMENT ET DE SURETE</w:t>
      </w:r>
    </w:p>
    <w:p w14:paraId="6C085818" w14:textId="77777777" w:rsidR="00DC603D" w:rsidRDefault="00DC603D" w:rsidP="00DC603D">
      <w:pPr>
        <w:jc w:val="both"/>
        <w:rPr>
          <w:rFonts w:ascii="Arial" w:hAnsi="Arial" w:cs="Arial"/>
          <w:b/>
          <w:sz w:val="20"/>
        </w:rPr>
      </w:pPr>
    </w:p>
    <w:p w14:paraId="09EF3EC8" w14:textId="52918786" w:rsidR="00057DC4" w:rsidRDefault="00057DC4" w:rsidP="00057DC4">
      <w:pPr>
        <w:spacing w:line="276" w:lineRule="auto"/>
        <w:jc w:val="both"/>
        <w:rPr>
          <w:rFonts w:ascii="Arial" w:hAnsi="Arial" w:cs="Arial"/>
          <w:b/>
          <w:sz w:val="20"/>
          <w:szCs w:val="20"/>
        </w:rPr>
      </w:pPr>
      <w:r>
        <w:rPr>
          <w:rFonts w:ascii="Arial" w:hAnsi="Arial" w:cs="Arial"/>
          <w:b/>
          <w:sz w:val="20"/>
          <w:szCs w:val="20"/>
        </w:rPr>
        <w:t>11</w:t>
      </w:r>
      <w:r w:rsidRPr="007727EF">
        <w:rPr>
          <w:rFonts w:ascii="Arial" w:hAnsi="Arial" w:cs="Arial"/>
          <w:b/>
          <w:sz w:val="20"/>
          <w:szCs w:val="20"/>
        </w:rPr>
        <w:t xml:space="preserve">.1 – </w:t>
      </w:r>
      <w:r w:rsidRPr="007727EF">
        <w:rPr>
          <w:rFonts w:ascii="Arial" w:hAnsi="Arial" w:cs="Arial"/>
          <w:b/>
          <w:bCs/>
          <w:sz w:val="20"/>
          <w:szCs w:val="20"/>
          <w:u w:val="single"/>
        </w:rPr>
        <w:t>Créance présentée en nantissement ou en cession</w:t>
      </w:r>
      <w:r w:rsidRPr="007727EF">
        <w:rPr>
          <w:rFonts w:ascii="Arial" w:hAnsi="Arial" w:cs="Arial"/>
          <w:b/>
          <w:sz w:val="20"/>
          <w:szCs w:val="20"/>
        </w:rPr>
        <w:t xml:space="preserve"> </w:t>
      </w:r>
    </w:p>
    <w:p w14:paraId="7F68AA0A" w14:textId="77777777" w:rsidR="00057DC4" w:rsidRDefault="00057DC4" w:rsidP="00057DC4">
      <w:pPr>
        <w:spacing w:line="276" w:lineRule="auto"/>
        <w:jc w:val="both"/>
        <w:rPr>
          <w:rFonts w:ascii="Arial" w:hAnsi="Arial" w:cs="Arial"/>
          <w:b/>
          <w:sz w:val="20"/>
          <w:szCs w:val="20"/>
        </w:rPr>
      </w:pPr>
    </w:p>
    <w:p w14:paraId="1D0EC3B0" w14:textId="256A7073" w:rsidR="00057DC4" w:rsidRPr="007727EF" w:rsidRDefault="00057DC4" w:rsidP="00057DC4">
      <w:pPr>
        <w:spacing w:line="276" w:lineRule="auto"/>
        <w:jc w:val="both"/>
        <w:rPr>
          <w:rFonts w:ascii="Arial" w:hAnsi="Arial" w:cs="Arial"/>
          <w:sz w:val="20"/>
          <w:szCs w:val="20"/>
        </w:rPr>
      </w:pPr>
      <w:r w:rsidRPr="007727EF">
        <w:rPr>
          <w:rFonts w:ascii="Arial" w:hAnsi="Arial" w:cs="Arial"/>
          <w:b/>
          <w:sz w:val="20"/>
          <w:szCs w:val="20"/>
        </w:rPr>
        <w:t>Copie délivrée en unique exemplaire</w:t>
      </w:r>
      <w:r w:rsidRPr="007727EF">
        <w:rPr>
          <w:rFonts w:ascii="Arial" w:hAnsi="Arial" w:cs="Arial"/>
          <w:sz w:val="20"/>
          <w:szCs w:val="20"/>
        </w:rPr>
        <w:t xml:space="preserve"> pour être remise à l'établissement de crédit ou au bénéficiaire de la cession ou du nantissement de droit commun.</w:t>
      </w:r>
    </w:p>
    <w:p w14:paraId="5A75E6F7" w14:textId="77777777" w:rsidR="00057DC4" w:rsidRPr="007727EF" w:rsidRDefault="00057DC4" w:rsidP="00057DC4">
      <w:pPr>
        <w:spacing w:line="276" w:lineRule="auto"/>
        <w:jc w:val="both"/>
        <w:rPr>
          <w:rFonts w:ascii="Arial" w:hAnsi="Arial" w:cs="Arial"/>
          <w:sz w:val="20"/>
          <w:szCs w:val="20"/>
        </w:rPr>
      </w:pPr>
    </w:p>
    <w:p w14:paraId="782A7C20" w14:textId="77777777" w:rsidR="00057DC4" w:rsidRPr="007727EF" w:rsidRDefault="00057DC4" w:rsidP="00057DC4">
      <w:pPr>
        <w:spacing w:line="276" w:lineRule="auto"/>
        <w:jc w:val="both"/>
        <w:rPr>
          <w:rFonts w:ascii="Arial" w:hAnsi="Arial" w:cs="Arial"/>
          <w:sz w:val="20"/>
          <w:szCs w:val="20"/>
        </w:rPr>
      </w:pPr>
      <w:r w:rsidRPr="007727EF">
        <w:rPr>
          <w:rFonts w:ascii="Arial" w:hAnsi="Arial" w:cs="Arial"/>
          <w:sz w:val="20"/>
          <w:szCs w:val="20"/>
        </w:rPr>
        <w:t>Le montant principal de la créance que nous pourrons présenter en nantissement ou céder se répartit comme suit :</w:t>
      </w:r>
    </w:p>
    <w:p w14:paraId="10E8D522" w14:textId="77777777" w:rsidR="00057DC4" w:rsidRPr="007727EF" w:rsidRDefault="00057DC4" w:rsidP="00057DC4">
      <w:pPr>
        <w:spacing w:line="276" w:lineRule="auto"/>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3"/>
        <w:gridCol w:w="4527"/>
      </w:tblGrid>
      <w:tr w:rsidR="00057DC4" w:rsidRPr="007727EF" w14:paraId="5E9E3555" w14:textId="77777777" w:rsidTr="00FC60CF">
        <w:tc>
          <w:tcPr>
            <w:tcW w:w="4533" w:type="dxa"/>
          </w:tcPr>
          <w:p w14:paraId="4F45366B" w14:textId="77777777" w:rsidR="00057DC4" w:rsidRPr="007727EF" w:rsidRDefault="00057DC4" w:rsidP="00FC60CF">
            <w:pPr>
              <w:spacing w:line="276" w:lineRule="auto"/>
              <w:jc w:val="both"/>
              <w:rPr>
                <w:rFonts w:ascii="Arial" w:hAnsi="Arial" w:cs="Arial"/>
                <w:b/>
                <w:bCs/>
                <w:sz w:val="20"/>
                <w:szCs w:val="20"/>
              </w:rPr>
            </w:pPr>
            <w:r w:rsidRPr="007727EF">
              <w:rPr>
                <w:rFonts w:ascii="Arial" w:hAnsi="Arial" w:cs="Arial"/>
                <w:b/>
                <w:bCs/>
                <w:sz w:val="20"/>
                <w:szCs w:val="20"/>
              </w:rPr>
              <w:t>Titulaire ou Cotraitants</w:t>
            </w:r>
          </w:p>
        </w:tc>
        <w:tc>
          <w:tcPr>
            <w:tcW w:w="4527" w:type="dxa"/>
          </w:tcPr>
          <w:p w14:paraId="2D458223" w14:textId="77777777" w:rsidR="00057DC4" w:rsidRPr="007727EF" w:rsidRDefault="00057DC4" w:rsidP="00FC60CF">
            <w:pPr>
              <w:spacing w:line="276" w:lineRule="auto"/>
              <w:jc w:val="both"/>
              <w:rPr>
                <w:rFonts w:ascii="Arial" w:hAnsi="Arial" w:cs="Arial"/>
                <w:b/>
                <w:bCs/>
                <w:sz w:val="20"/>
                <w:szCs w:val="20"/>
              </w:rPr>
            </w:pPr>
            <w:r w:rsidRPr="007727EF">
              <w:rPr>
                <w:rFonts w:ascii="Arial" w:hAnsi="Arial" w:cs="Arial"/>
                <w:b/>
                <w:bCs/>
                <w:sz w:val="20"/>
                <w:szCs w:val="20"/>
              </w:rPr>
              <w:t>Montant TTC en €</w:t>
            </w:r>
          </w:p>
        </w:tc>
      </w:tr>
      <w:tr w:rsidR="00057DC4" w:rsidRPr="007727EF" w14:paraId="62879C97" w14:textId="77777777" w:rsidTr="00FC60CF">
        <w:tc>
          <w:tcPr>
            <w:tcW w:w="4533" w:type="dxa"/>
          </w:tcPr>
          <w:p w14:paraId="7670D5B1" w14:textId="77777777" w:rsidR="00057DC4" w:rsidRPr="007727EF" w:rsidRDefault="00057DC4" w:rsidP="00FC60CF">
            <w:pPr>
              <w:spacing w:line="276" w:lineRule="auto"/>
              <w:jc w:val="both"/>
              <w:rPr>
                <w:rFonts w:ascii="Arial" w:hAnsi="Arial" w:cs="Arial"/>
                <w:sz w:val="20"/>
                <w:szCs w:val="20"/>
              </w:rPr>
            </w:pPr>
          </w:p>
          <w:p w14:paraId="61C2E301" w14:textId="77777777" w:rsidR="00057DC4" w:rsidRPr="007727EF" w:rsidRDefault="00057DC4" w:rsidP="00FC60CF">
            <w:pPr>
              <w:spacing w:line="276" w:lineRule="auto"/>
              <w:jc w:val="both"/>
              <w:rPr>
                <w:rFonts w:ascii="Arial" w:hAnsi="Arial" w:cs="Arial"/>
                <w:sz w:val="20"/>
                <w:szCs w:val="20"/>
              </w:rPr>
            </w:pPr>
          </w:p>
        </w:tc>
        <w:tc>
          <w:tcPr>
            <w:tcW w:w="4527" w:type="dxa"/>
          </w:tcPr>
          <w:p w14:paraId="0C8B9960" w14:textId="77777777" w:rsidR="00057DC4" w:rsidRPr="007727EF" w:rsidRDefault="00057DC4" w:rsidP="00FC60CF">
            <w:pPr>
              <w:spacing w:line="276" w:lineRule="auto"/>
              <w:jc w:val="both"/>
              <w:rPr>
                <w:rFonts w:ascii="Arial" w:hAnsi="Arial" w:cs="Arial"/>
                <w:sz w:val="20"/>
                <w:szCs w:val="20"/>
              </w:rPr>
            </w:pPr>
          </w:p>
        </w:tc>
      </w:tr>
      <w:tr w:rsidR="00057DC4" w:rsidRPr="007727EF" w14:paraId="1582AD7C" w14:textId="77777777" w:rsidTr="00FC60CF">
        <w:tc>
          <w:tcPr>
            <w:tcW w:w="4533" w:type="dxa"/>
          </w:tcPr>
          <w:p w14:paraId="078F26D9" w14:textId="77777777" w:rsidR="00057DC4" w:rsidRPr="007727EF" w:rsidRDefault="00057DC4" w:rsidP="00FC60CF">
            <w:pPr>
              <w:spacing w:line="276" w:lineRule="auto"/>
              <w:jc w:val="both"/>
              <w:rPr>
                <w:rFonts w:ascii="Arial" w:hAnsi="Arial" w:cs="Arial"/>
                <w:sz w:val="20"/>
                <w:szCs w:val="20"/>
              </w:rPr>
            </w:pPr>
          </w:p>
          <w:p w14:paraId="19D20C14" w14:textId="77777777" w:rsidR="00057DC4" w:rsidRPr="007727EF" w:rsidRDefault="00057DC4" w:rsidP="00FC60CF">
            <w:pPr>
              <w:spacing w:line="276" w:lineRule="auto"/>
              <w:jc w:val="both"/>
              <w:rPr>
                <w:rFonts w:ascii="Arial" w:hAnsi="Arial" w:cs="Arial"/>
                <w:sz w:val="20"/>
                <w:szCs w:val="20"/>
              </w:rPr>
            </w:pPr>
          </w:p>
        </w:tc>
        <w:tc>
          <w:tcPr>
            <w:tcW w:w="4527" w:type="dxa"/>
          </w:tcPr>
          <w:p w14:paraId="2A262C6A" w14:textId="77777777" w:rsidR="00057DC4" w:rsidRPr="007727EF" w:rsidRDefault="00057DC4" w:rsidP="00FC60CF">
            <w:pPr>
              <w:spacing w:line="276" w:lineRule="auto"/>
              <w:jc w:val="both"/>
              <w:rPr>
                <w:rFonts w:ascii="Arial" w:hAnsi="Arial" w:cs="Arial"/>
                <w:sz w:val="20"/>
                <w:szCs w:val="20"/>
              </w:rPr>
            </w:pPr>
          </w:p>
        </w:tc>
      </w:tr>
    </w:tbl>
    <w:p w14:paraId="514632C1" w14:textId="77777777" w:rsidR="00057DC4" w:rsidRPr="007727EF" w:rsidRDefault="00057DC4" w:rsidP="00057DC4">
      <w:pPr>
        <w:spacing w:line="276" w:lineRule="auto"/>
        <w:jc w:val="both"/>
        <w:rPr>
          <w:rFonts w:ascii="Arial" w:hAnsi="Arial" w:cs="Arial"/>
          <w:sz w:val="20"/>
          <w:szCs w:val="20"/>
        </w:rPr>
      </w:pPr>
    </w:p>
    <w:p w14:paraId="0D16059C" w14:textId="77777777" w:rsidR="00057DC4" w:rsidRPr="007727EF" w:rsidRDefault="00057DC4" w:rsidP="00057DC4">
      <w:pPr>
        <w:spacing w:line="276" w:lineRule="auto"/>
        <w:jc w:val="both"/>
        <w:rPr>
          <w:rFonts w:ascii="Arial" w:hAnsi="Arial" w:cs="Arial"/>
          <w:sz w:val="20"/>
          <w:szCs w:val="20"/>
        </w:rPr>
      </w:pPr>
      <w:r w:rsidRPr="007727EF">
        <w:rPr>
          <w:rFonts w:ascii="Arial" w:hAnsi="Arial" w:cs="Arial"/>
          <w:sz w:val="20"/>
          <w:szCs w:val="20"/>
        </w:rPr>
        <w:t>Conformément à l’article R.2191-54 du Code de la Commande Publique, toute notification de cession ou de nantissement relative au présent marché sera faite auprès de l’agent comptable du Centre des Monuments Nationaux.</w:t>
      </w:r>
    </w:p>
    <w:p w14:paraId="20E1EFF1" w14:textId="77777777" w:rsidR="00057DC4" w:rsidRPr="007727EF" w:rsidRDefault="00057DC4" w:rsidP="00057DC4">
      <w:pPr>
        <w:spacing w:line="276" w:lineRule="auto"/>
        <w:jc w:val="both"/>
        <w:rPr>
          <w:rFonts w:ascii="Arial" w:hAnsi="Arial" w:cs="Arial"/>
          <w:sz w:val="20"/>
          <w:szCs w:val="20"/>
        </w:rPr>
      </w:pPr>
    </w:p>
    <w:p w14:paraId="16BEA1DB" w14:textId="730C180F" w:rsidR="00057DC4" w:rsidRPr="007727EF" w:rsidRDefault="00057DC4" w:rsidP="00057DC4">
      <w:pPr>
        <w:spacing w:line="276" w:lineRule="auto"/>
        <w:jc w:val="both"/>
        <w:rPr>
          <w:rFonts w:ascii="Arial" w:hAnsi="Arial" w:cs="Arial"/>
          <w:b/>
          <w:sz w:val="20"/>
          <w:szCs w:val="20"/>
          <w:u w:val="single"/>
        </w:rPr>
      </w:pPr>
      <w:r>
        <w:rPr>
          <w:rFonts w:ascii="Arial" w:hAnsi="Arial" w:cs="Arial"/>
          <w:b/>
          <w:sz w:val="20"/>
          <w:szCs w:val="20"/>
        </w:rPr>
        <w:t>11</w:t>
      </w:r>
      <w:r w:rsidRPr="007727EF">
        <w:rPr>
          <w:rFonts w:ascii="Arial" w:hAnsi="Arial" w:cs="Arial"/>
          <w:b/>
          <w:sz w:val="20"/>
          <w:szCs w:val="20"/>
        </w:rPr>
        <w:t xml:space="preserve">.2 – </w:t>
      </w:r>
      <w:r w:rsidRPr="007727EF">
        <w:rPr>
          <w:rFonts w:ascii="Arial" w:hAnsi="Arial" w:cs="Arial"/>
          <w:b/>
          <w:bCs/>
          <w:sz w:val="20"/>
          <w:szCs w:val="20"/>
          <w:u w:val="single"/>
        </w:rPr>
        <w:t>Retenue de garantie</w:t>
      </w:r>
    </w:p>
    <w:p w14:paraId="2A5415F8" w14:textId="77777777" w:rsidR="00057DC4" w:rsidRPr="007727EF" w:rsidRDefault="00057DC4" w:rsidP="00057DC4">
      <w:pPr>
        <w:spacing w:line="276" w:lineRule="auto"/>
        <w:jc w:val="both"/>
        <w:rPr>
          <w:rFonts w:ascii="Arial" w:hAnsi="Arial" w:cs="Arial"/>
          <w:sz w:val="20"/>
          <w:szCs w:val="20"/>
        </w:rPr>
      </w:pPr>
    </w:p>
    <w:p w14:paraId="76DB828A" w14:textId="77777777" w:rsidR="00057DC4" w:rsidRPr="007727EF" w:rsidRDefault="00057DC4" w:rsidP="00057DC4">
      <w:pPr>
        <w:spacing w:line="276" w:lineRule="auto"/>
        <w:jc w:val="both"/>
        <w:rPr>
          <w:rFonts w:ascii="Arial" w:hAnsi="Arial" w:cs="Arial"/>
          <w:sz w:val="20"/>
          <w:szCs w:val="20"/>
        </w:rPr>
      </w:pPr>
      <w:r w:rsidRPr="007727EF">
        <w:rPr>
          <w:rFonts w:ascii="Arial" w:hAnsi="Arial" w:cs="Arial"/>
          <w:sz w:val="20"/>
          <w:szCs w:val="20"/>
        </w:rPr>
        <w:t>Il n’est pas prévu de retenue de garantie</w:t>
      </w:r>
      <w:r>
        <w:rPr>
          <w:rFonts w:ascii="Arial" w:hAnsi="Arial" w:cs="Arial"/>
          <w:sz w:val="20"/>
          <w:szCs w:val="20"/>
        </w:rPr>
        <w:t>.</w:t>
      </w:r>
    </w:p>
    <w:p w14:paraId="248A0F86" w14:textId="77777777" w:rsidR="00BA3304" w:rsidRDefault="00BA3304" w:rsidP="00F36C72">
      <w:pPr>
        <w:jc w:val="both"/>
        <w:rPr>
          <w:rFonts w:ascii="Arial" w:hAnsi="Arial" w:cs="Arial"/>
          <w:sz w:val="22"/>
        </w:rPr>
      </w:pPr>
    </w:p>
    <w:p w14:paraId="5F8248DE" w14:textId="77777777" w:rsidR="00FF22C0" w:rsidRPr="00591888" w:rsidRDefault="00FF22C0" w:rsidP="00F36C72">
      <w:pPr>
        <w:jc w:val="both"/>
        <w:rPr>
          <w:rFonts w:ascii="Arial" w:hAnsi="Arial" w:cs="Arial"/>
          <w:sz w:val="22"/>
        </w:rPr>
      </w:pPr>
    </w:p>
    <w:p w14:paraId="45234933" w14:textId="46328B25" w:rsidR="0059642F" w:rsidRPr="007727EF" w:rsidRDefault="0059642F" w:rsidP="0059642F">
      <w:pPr>
        <w:pStyle w:val="Titre2"/>
        <w:spacing w:line="276" w:lineRule="auto"/>
        <w:rPr>
          <w:rFonts w:ascii="Arial" w:hAnsi="Arial" w:cs="Arial"/>
          <w:smallCaps/>
          <w:sz w:val="20"/>
          <w:szCs w:val="20"/>
        </w:rPr>
      </w:pPr>
      <w:r w:rsidRPr="007727EF">
        <w:rPr>
          <w:rFonts w:ascii="Arial" w:hAnsi="Arial" w:cs="Arial"/>
          <w:smallCaps/>
          <w:sz w:val="20"/>
          <w:szCs w:val="20"/>
        </w:rPr>
        <w:t xml:space="preserve">ARTICLE </w:t>
      </w:r>
      <w:r>
        <w:rPr>
          <w:rFonts w:ascii="Arial" w:hAnsi="Arial" w:cs="Arial"/>
          <w:smallCaps/>
          <w:sz w:val="20"/>
          <w:szCs w:val="20"/>
        </w:rPr>
        <w:t>12</w:t>
      </w:r>
      <w:r w:rsidRPr="007727EF">
        <w:rPr>
          <w:rFonts w:ascii="Arial" w:hAnsi="Arial" w:cs="Arial"/>
          <w:smallCaps/>
          <w:sz w:val="20"/>
          <w:szCs w:val="20"/>
        </w:rPr>
        <w:t xml:space="preserve"> – </w:t>
      </w:r>
      <w:r>
        <w:rPr>
          <w:rFonts w:ascii="Arial" w:hAnsi="Arial" w:cs="Arial"/>
          <w:smallCaps/>
          <w:sz w:val="20"/>
          <w:szCs w:val="20"/>
        </w:rPr>
        <w:t>CONFIDENTIALITE ET PROTECTION DES DONNEES PERSONNELLES</w:t>
      </w:r>
    </w:p>
    <w:p w14:paraId="75BBFC78" w14:textId="77777777" w:rsidR="0059642F" w:rsidRPr="007727EF" w:rsidRDefault="0059642F" w:rsidP="0059642F">
      <w:pPr>
        <w:spacing w:line="276" w:lineRule="auto"/>
        <w:jc w:val="both"/>
        <w:rPr>
          <w:rFonts w:ascii="Arial" w:hAnsi="Arial" w:cs="Arial"/>
          <w:b/>
          <w:sz w:val="20"/>
          <w:szCs w:val="20"/>
          <w:u w:val="single"/>
        </w:rPr>
      </w:pPr>
    </w:p>
    <w:p w14:paraId="47D18AB8" w14:textId="77777777" w:rsidR="0059642F" w:rsidRPr="00074A4A" w:rsidRDefault="0059642F" w:rsidP="0059642F">
      <w:pPr>
        <w:spacing w:line="276" w:lineRule="auto"/>
        <w:jc w:val="both"/>
        <w:rPr>
          <w:rFonts w:ascii="Arial" w:hAnsi="Arial" w:cs="Arial"/>
          <w:sz w:val="20"/>
          <w:szCs w:val="20"/>
          <w:lang w:eastAsia="ar-SA"/>
        </w:rPr>
      </w:pPr>
      <w:r>
        <w:rPr>
          <w:rFonts w:ascii="Arial" w:hAnsi="Arial" w:cs="Arial"/>
          <w:sz w:val="20"/>
          <w:szCs w:val="20"/>
          <w:lang w:eastAsia="ar-SA"/>
        </w:rPr>
        <w:t>Conformément à l’article 5</w:t>
      </w:r>
      <w:r w:rsidRPr="00074A4A">
        <w:rPr>
          <w:rFonts w:ascii="Arial" w:hAnsi="Arial" w:cs="Arial"/>
          <w:sz w:val="20"/>
          <w:szCs w:val="20"/>
          <w:lang w:eastAsia="ar-SA"/>
        </w:rPr>
        <w:t xml:space="preserve"> du CCAG-PI, le Titulaire est soumis à un</w:t>
      </w:r>
      <w:r>
        <w:rPr>
          <w:rFonts w:ascii="Arial" w:hAnsi="Arial" w:cs="Arial"/>
          <w:sz w:val="20"/>
          <w:szCs w:val="20"/>
          <w:lang w:eastAsia="ar-SA"/>
        </w:rPr>
        <w:t>e obligation de confidentialité et de protection des données à caractère personnel.</w:t>
      </w:r>
    </w:p>
    <w:p w14:paraId="4CC389E3" w14:textId="77777777" w:rsidR="0059642F" w:rsidRPr="00074A4A" w:rsidRDefault="0059642F" w:rsidP="0059642F">
      <w:pPr>
        <w:spacing w:line="276" w:lineRule="auto"/>
        <w:jc w:val="both"/>
        <w:rPr>
          <w:rFonts w:ascii="Arial" w:hAnsi="Arial" w:cs="Arial"/>
          <w:sz w:val="20"/>
          <w:szCs w:val="20"/>
        </w:rPr>
      </w:pPr>
    </w:p>
    <w:p w14:paraId="048DA987" w14:textId="3BD3DFF0" w:rsidR="0059642F" w:rsidRPr="0059490F" w:rsidRDefault="0059642F" w:rsidP="0059642F">
      <w:pPr>
        <w:spacing w:line="276" w:lineRule="auto"/>
        <w:jc w:val="both"/>
      </w:pPr>
      <w:bookmarkStart w:id="0" w:name="_Toc27153656"/>
      <w:bookmarkStart w:id="1" w:name="_Toc59136108"/>
      <w:bookmarkStart w:id="2" w:name="_Toc117609528"/>
      <w:r>
        <w:rPr>
          <w:rFonts w:ascii="Arial" w:hAnsi="Arial" w:cs="Arial"/>
          <w:b/>
          <w:sz w:val="20"/>
          <w:szCs w:val="20"/>
        </w:rPr>
        <w:t>12</w:t>
      </w:r>
      <w:r w:rsidRPr="0059490F">
        <w:rPr>
          <w:rFonts w:ascii="Arial" w:hAnsi="Arial" w:cs="Arial"/>
          <w:b/>
          <w:sz w:val="20"/>
          <w:szCs w:val="20"/>
        </w:rPr>
        <w:t xml:space="preserve">.1 - </w:t>
      </w:r>
      <w:r w:rsidRPr="0059490F">
        <w:rPr>
          <w:rFonts w:ascii="Arial" w:hAnsi="Arial" w:cs="Arial"/>
          <w:b/>
          <w:sz w:val="20"/>
          <w:szCs w:val="20"/>
          <w:u w:val="single"/>
        </w:rPr>
        <w:t>Obligations générales</w:t>
      </w:r>
      <w:bookmarkEnd w:id="0"/>
      <w:bookmarkEnd w:id="1"/>
      <w:bookmarkEnd w:id="2"/>
      <w:r w:rsidRPr="0059490F">
        <w:rPr>
          <w:rFonts w:ascii="Arial" w:hAnsi="Arial" w:cs="Arial"/>
          <w:b/>
          <w:sz w:val="20"/>
          <w:szCs w:val="20"/>
        </w:rPr>
        <w:t xml:space="preserve"> </w:t>
      </w:r>
    </w:p>
    <w:p w14:paraId="49AD4E46" w14:textId="77777777" w:rsidR="0059642F" w:rsidRPr="00074A4A" w:rsidRDefault="0059642F" w:rsidP="0059642F">
      <w:pPr>
        <w:pStyle w:val="Niveau2"/>
        <w:spacing w:before="0" w:after="0" w:line="276" w:lineRule="auto"/>
        <w:jc w:val="both"/>
      </w:pPr>
    </w:p>
    <w:p w14:paraId="18A0B00B" w14:textId="77777777" w:rsidR="0059642F" w:rsidRPr="00074A4A" w:rsidRDefault="0059642F" w:rsidP="0059642F">
      <w:pPr>
        <w:spacing w:line="276" w:lineRule="auto"/>
        <w:jc w:val="both"/>
        <w:rPr>
          <w:rFonts w:ascii="Arial" w:hAnsi="Arial" w:cs="Arial"/>
          <w:sz w:val="20"/>
          <w:szCs w:val="20"/>
          <w:lang w:eastAsia="ar-SA"/>
        </w:rPr>
      </w:pPr>
      <w:r w:rsidRPr="00074A4A">
        <w:rPr>
          <w:rFonts w:ascii="Arial" w:hAnsi="Arial" w:cs="Arial"/>
          <w:sz w:val="20"/>
          <w:szCs w:val="20"/>
          <w:lang w:eastAsia="ar-SA"/>
        </w:rPr>
        <w:t>Le Titulaire devra s’engager formellement à mettre en œuvre tous les moyens permettant d’aboutir au succès de ses prestations. Il aura une obligation de moyens envers le Centre des Monuments Nationaux et s’engagera à consacrer ses compétences et son expérience à l’exécution des prestations qui lui seront confiées.</w:t>
      </w:r>
    </w:p>
    <w:p w14:paraId="678E5CF3" w14:textId="77777777" w:rsidR="0059642F" w:rsidRPr="00074A4A" w:rsidRDefault="0059642F" w:rsidP="0059642F">
      <w:pPr>
        <w:pStyle w:val="En-tte"/>
        <w:tabs>
          <w:tab w:val="clear" w:pos="9072"/>
        </w:tabs>
        <w:spacing w:line="276" w:lineRule="auto"/>
        <w:jc w:val="both"/>
        <w:rPr>
          <w:rFonts w:ascii="Arial" w:hAnsi="Arial" w:cs="Arial"/>
          <w:b/>
          <w:sz w:val="20"/>
          <w:szCs w:val="20"/>
        </w:rPr>
      </w:pPr>
    </w:p>
    <w:p w14:paraId="5B90D701" w14:textId="1C7D0D1F" w:rsidR="0059642F" w:rsidRPr="009F514F" w:rsidRDefault="0059642F" w:rsidP="0059642F">
      <w:pPr>
        <w:pStyle w:val="Niveau2"/>
        <w:spacing w:before="0" w:after="0" w:line="276" w:lineRule="auto"/>
        <w:jc w:val="both"/>
      </w:pPr>
      <w:bookmarkStart w:id="3" w:name="_Toc27153657"/>
      <w:bookmarkStart w:id="4" w:name="_Toc59136109"/>
      <w:bookmarkStart w:id="5" w:name="_Toc117609529"/>
      <w:r w:rsidRPr="00074A4A">
        <w:t>1</w:t>
      </w:r>
      <w:r>
        <w:t>2.</w:t>
      </w:r>
      <w:r w:rsidRPr="00074A4A">
        <w:t>2</w:t>
      </w:r>
      <w:r>
        <w:t xml:space="preserve"> -</w:t>
      </w:r>
      <w:r w:rsidRPr="00074A4A">
        <w:t xml:space="preserve"> </w:t>
      </w:r>
      <w:r w:rsidRPr="0059490F">
        <w:rPr>
          <w:u w:val="single"/>
        </w:rPr>
        <w:t>Obligations de confidentialité</w:t>
      </w:r>
      <w:bookmarkEnd w:id="3"/>
      <w:bookmarkEnd w:id="4"/>
      <w:bookmarkEnd w:id="5"/>
    </w:p>
    <w:p w14:paraId="5E951D73" w14:textId="77777777" w:rsidR="0059642F" w:rsidRPr="00074A4A" w:rsidRDefault="0059642F" w:rsidP="0059642F">
      <w:pPr>
        <w:pStyle w:val="Niveau2"/>
        <w:spacing w:before="0" w:after="0" w:line="276" w:lineRule="auto"/>
        <w:jc w:val="both"/>
      </w:pPr>
    </w:p>
    <w:p w14:paraId="1997A7AF" w14:textId="77777777" w:rsidR="0059642F" w:rsidRPr="00074A4A" w:rsidRDefault="0059642F" w:rsidP="0059642F">
      <w:pPr>
        <w:spacing w:line="276" w:lineRule="auto"/>
        <w:jc w:val="both"/>
        <w:rPr>
          <w:rFonts w:ascii="Arial" w:hAnsi="Arial" w:cs="Arial"/>
          <w:sz w:val="20"/>
          <w:szCs w:val="20"/>
          <w:lang w:eastAsia="ar-SA"/>
        </w:rPr>
      </w:pPr>
      <w:r w:rsidRPr="00074A4A">
        <w:rPr>
          <w:rFonts w:ascii="Arial" w:hAnsi="Arial" w:cs="Arial"/>
          <w:sz w:val="20"/>
          <w:szCs w:val="20"/>
          <w:lang w:eastAsia="ar-SA"/>
        </w:rPr>
        <w:t>Le Titulaire s’engage à traiter de manière confidentielle toute information et tout document liés à l’exécution du présent marché.</w:t>
      </w:r>
    </w:p>
    <w:p w14:paraId="6A08B56B" w14:textId="77777777" w:rsidR="0059642F" w:rsidRPr="00074A4A" w:rsidRDefault="0059642F" w:rsidP="0059642F">
      <w:pPr>
        <w:spacing w:line="276" w:lineRule="auto"/>
        <w:jc w:val="both"/>
        <w:rPr>
          <w:rFonts w:ascii="Arial" w:hAnsi="Arial" w:cs="Arial"/>
          <w:sz w:val="20"/>
          <w:szCs w:val="20"/>
          <w:lang w:eastAsia="ar-SA"/>
        </w:rPr>
      </w:pPr>
    </w:p>
    <w:p w14:paraId="6B24C9B2" w14:textId="77777777" w:rsidR="0059642F" w:rsidRPr="00074A4A" w:rsidRDefault="0059642F" w:rsidP="0059642F">
      <w:pPr>
        <w:spacing w:line="276" w:lineRule="auto"/>
        <w:jc w:val="both"/>
        <w:rPr>
          <w:rFonts w:ascii="Arial" w:hAnsi="Arial" w:cs="Arial"/>
          <w:sz w:val="20"/>
          <w:szCs w:val="20"/>
          <w:lang w:eastAsia="ar-SA"/>
        </w:rPr>
      </w:pPr>
      <w:r w:rsidRPr="00074A4A">
        <w:rPr>
          <w:rFonts w:ascii="Arial" w:hAnsi="Arial" w:cs="Arial"/>
          <w:sz w:val="20"/>
          <w:szCs w:val="20"/>
          <w:lang w:eastAsia="ar-SA"/>
        </w:rPr>
        <w:t>Il s’interdit notamment toute communication écrite ou verbale sur la prestation et toute remise de documents à des tiers sans l’accord exprès préalable du Centre des Monuments Nationaux. L’utilisation de tout ou partie des prestations ou des dispositifs informatiques ou contenus à des fins de démonstration ou de promotion, sans l’accord préalable du Centre des Monuments Nationaux est interdite. Il demeure tenu par cet engagement après l’achèvement de ses prestations.</w:t>
      </w:r>
    </w:p>
    <w:p w14:paraId="7D5AAD38" w14:textId="77777777" w:rsidR="0059642F" w:rsidRPr="00074A4A" w:rsidRDefault="0059642F" w:rsidP="0059642F">
      <w:pPr>
        <w:spacing w:line="276" w:lineRule="auto"/>
        <w:jc w:val="both"/>
        <w:rPr>
          <w:rFonts w:ascii="Arial" w:hAnsi="Arial" w:cs="Arial"/>
          <w:sz w:val="20"/>
          <w:szCs w:val="20"/>
          <w:lang w:eastAsia="ar-SA"/>
        </w:rPr>
      </w:pPr>
    </w:p>
    <w:p w14:paraId="1AB42B6B" w14:textId="77777777" w:rsidR="0059642F" w:rsidRPr="00074A4A" w:rsidRDefault="0059642F" w:rsidP="0059642F">
      <w:pPr>
        <w:spacing w:line="276" w:lineRule="auto"/>
        <w:jc w:val="both"/>
        <w:rPr>
          <w:rFonts w:ascii="Arial" w:hAnsi="Arial" w:cs="Arial"/>
          <w:sz w:val="20"/>
          <w:szCs w:val="20"/>
          <w:lang w:eastAsia="ar-SA"/>
        </w:rPr>
      </w:pPr>
      <w:r w:rsidRPr="00074A4A">
        <w:rPr>
          <w:rFonts w:ascii="Arial" w:hAnsi="Arial" w:cs="Arial"/>
          <w:sz w:val="20"/>
          <w:szCs w:val="20"/>
          <w:lang w:eastAsia="ar-SA"/>
        </w:rPr>
        <w:t>En cas de violation de ces obligations, le marché peut être résilié aux torts du Titulaire.</w:t>
      </w:r>
    </w:p>
    <w:p w14:paraId="0CF254E8" w14:textId="77777777" w:rsidR="0059642F" w:rsidRPr="00074A4A" w:rsidRDefault="0059642F" w:rsidP="0059642F">
      <w:pPr>
        <w:spacing w:line="276" w:lineRule="auto"/>
        <w:jc w:val="both"/>
        <w:rPr>
          <w:rFonts w:ascii="Arial" w:hAnsi="Arial" w:cs="Arial"/>
          <w:sz w:val="20"/>
          <w:szCs w:val="20"/>
          <w:lang w:eastAsia="ar-SA"/>
        </w:rPr>
      </w:pPr>
    </w:p>
    <w:p w14:paraId="47B00220" w14:textId="2B6B8656" w:rsidR="0059642F" w:rsidRPr="00074A4A" w:rsidRDefault="0059642F" w:rsidP="0059642F">
      <w:pPr>
        <w:pStyle w:val="Niveau2"/>
        <w:spacing w:before="0" w:after="0" w:line="276" w:lineRule="auto"/>
        <w:jc w:val="both"/>
      </w:pPr>
      <w:bookmarkStart w:id="6" w:name="_Toc117609530"/>
      <w:r>
        <w:t>12.3 -</w:t>
      </w:r>
      <w:r w:rsidRPr="00074A4A">
        <w:t xml:space="preserve"> </w:t>
      </w:r>
      <w:r>
        <w:rPr>
          <w:u w:val="single"/>
        </w:rPr>
        <w:t xml:space="preserve">Protection des données </w:t>
      </w:r>
      <w:r w:rsidRPr="0059490F">
        <w:rPr>
          <w:u w:val="single"/>
        </w:rPr>
        <w:t>personnel</w:t>
      </w:r>
      <w:bookmarkEnd w:id="6"/>
      <w:r>
        <w:rPr>
          <w:u w:val="single"/>
        </w:rPr>
        <w:t>les</w:t>
      </w:r>
    </w:p>
    <w:p w14:paraId="464E6828" w14:textId="77777777" w:rsidR="0059642F" w:rsidRPr="00074A4A" w:rsidRDefault="0059642F" w:rsidP="0059642F">
      <w:pPr>
        <w:spacing w:line="276" w:lineRule="auto"/>
        <w:jc w:val="both"/>
        <w:rPr>
          <w:rFonts w:ascii="Arial" w:hAnsi="Arial" w:cs="Arial"/>
          <w:sz w:val="20"/>
          <w:szCs w:val="20"/>
          <w:lang w:eastAsia="ar-SA"/>
        </w:rPr>
      </w:pPr>
    </w:p>
    <w:p w14:paraId="48FE9AE6" w14:textId="77777777" w:rsidR="0059642F" w:rsidRPr="00074A4A" w:rsidRDefault="0059642F" w:rsidP="0059642F">
      <w:pPr>
        <w:autoSpaceDE w:val="0"/>
        <w:autoSpaceDN w:val="0"/>
        <w:spacing w:line="276" w:lineRule="auto"/>
        <w:jc w:val="both"/>
        <w:rPr>
          <w:rFonts w:ascii="Arial" w:hAnsi="Arial" w:cs="Arial"/>
          <w:sz w:val="20"/>
          <w:szCs w:val="20"/>
        </w:rPr>
      </w:pPr>
      <w:r w:rsidRPr="00074A4A">
        <w:rPr>
          <w:rFonts w:ascii="Arial" w:hAnsi="Arial" w:cs="Arial"/>
          <w:sz w:val="20"/>
          <w:szCs w:val="20"/>
        </w:rPr>
        <w:t xml:space="preserve">Le Titulaire s’engage à respecter les dispositions du Règlement général sur la protection des données (RGPD) et notamment toutes les obligations découlant de l’article 28 dudit Règlement. </w:t>
      </w:r>
    </w:p>
    <w:p w14:paraId="6A89579F" w14:textId="77777777" w:rsidR="0059642F" w:rsidRPr="00074A4A" w:rsidRDefault="0059642F" w:rsidP="0059642F">
      <w:pPr>
        <w:autoSpaceDE w:val="0"/>
        <w:autoSpaceDN w:val="0"/>
        <w:spacing w:line="276" w:lineRule="auto"/>
        <w:jc w:val="both"/>
        <w:rPr>
          <w:rFonts w:ascii="Arial" w:hAnsi="Arial" w:cs="Arial"/>
          <w:sz w:val="20"/>
          <w:szCs w:val="20"/>
        </w:rPr>
      </w:pPr>
    </w:p>
    <w:p w14:paraId="31F36872" w14:textId="77777777" w:rsidR="0059642F" w:rsidRPr="00074A4A" w:rsidRDefault="0059642F" w:rsidP="0059642F">
      <w:pPr>
        <w:autoSpaceDE w:val="0"/>
        <w:autoSpaceDN w:val="0"/>
        <w:spacing w:line="276" w:lineRule="auto"/>
        <w:jc w:val="both"/>
        <w:rPr>
          <w:rFonts w:ascii="Arial" w:hAnsi="Arial" w:cs="Arial"/>
          <w:sz w:val="20"/>
          <w:szCs w:val="20"/>
        </w:rPr>
      </w:pPr>
      <w:r w:rsidRPr="00074A4A">
        <w:rPr>
          <w:rFonts w:ascii="Arial" w:hAnsi="Arial" w:cs="Arial"/>
          <w:sz w:val="20"/>
          <w:szCs w:val="20"/>
        </w:rPr>
        <w:t>Par ailleurs, le Titulaire s’engage à faire respecter par ses personnels, préposés ou sous-traitants toutes les obligations résultant du Règlement général sur la protection des données (RGPD).</w:t>
      </w:r>
    </w:p>
    <w:p w14:paraId="61FAB6A7" w14:textId="77777777" w:rsidR="0059642F" w:rsidRPr="00074A4A" w:rsidRDefault="0059642F" w:rsidP="0059642F">
      <w:pPr>
        <w:autoSpaceDE w:val="0"/>
        <w:autoSpaceDN w:val="0"/>
        <w:spacing w:line="276" w:lineRule="auto"/>
        <w:jc w:val="both"/>
        <w:rPr>
          <w:rFonts w:ascii="Arial" w:hAnsi="Arial" w:cs="Arial"/>
          <w:sz w:val="20"/>
          <w:szCs w:val="20"/>
        </w:rPr>
      </w:pPr>
    </w:p>
    <w:p w14:paraId="6A3E0B51" w14:textId="77777777" w:rsidR="0059642F" w:rsidRPr="00074A4A" w:rsidRDefault="0059642F" w:rsidP="0059642F">
      <w:pPr>
        <w:autoSpaceDE w:val="0"/>
        <w:autoSpaceDN w:val="0"/>
        <w:spacing w:line="276" w:lineRule="auto"/>
        <w:jc w:val="both"/>
        <w:rPr>
          <w:rFonts w:ascii="Arial" w:hAnsi="Arial" w:cs="Arial"/>
          <w:sz w:val="20"/>
          <w:szCs w:val="20"/>
        </w:rPr>
      </w:pPr>
      <w:r w:rsidRPr="00074A4A">
        <w:rPr>
          <w:rFonts w:ascii="Arial" w:hAnsi="Arial" w:cs="Arial"/>
          <w:sz w:val="20"/>
          <w:szCs w:val="20"/>
        </w:rPr>
        <w:t>Le Titulaire s’engage à vérifier que ses sous-traitants présentent des garanties suffisantes en matière de protection des données, notamment en termes de connaissances spécialisées, de fiabilité et de ressources pour la mise en œuvre de mesures techniques et organisationnelles appropriées, y compris en matière de sécurité du traitement.</w:t>
      </w:r>
    </w:p>
    <w:p w14:paraId="69451CC8" w14:textId="77777777" w:rsidR="0059642F" w:rsidRPr="00074A4A" w:rsidRDefault="0059642F" w:rsidP="0059642F">
      <w:pPr>
        <w:autoSpaceDE w:val="0"/>
        <w:autoSpaceDN w:val="0"/>
        <w:spacing w:line="276" w:lineRule="auto"/>
        <w:jc w:val="both"/>
        <w:rPr>
          <w:rFonts w:ascii="Arial" w:hAnsi="Arial" w:cs="Arial"/>
          <w:sz w:val="20"/>
          <w:szCs w:val="20"/>
        </w:rPr>
      </w:pPr>
    </w:p>
    <w:p w14:paraId="1B6E1640" w14:textId="77777777" w:rsidR="0059642F" w:rsidRPr="00074A4A" w:rsidRDefault="0059642F" w:rsidP="0059642F">
      <w:pPr>
        <w:autoSpaceDE w:val="0"/>
        <w:autoSpaceDN w:val="0"/>
        <w:spacing w:line="276" w:lineRule="auto"/>
        <w:jc w:val="both"/>
        <w:rPr>
          <w:rFonts w:ascii="Arial" w:hAnsi="Arial" w:cs="Arial"/>
          <w:sz w:val="20"/>
          <w:szCs w:val="20"/>
        </w:rPr>
      </w:pPr>
      <w:r w:rsidRPr="00074A4A">
        <w:rPr>
          <w:rFonts w:ascii="Arial" w:hAnsi="Arial" w:cs="Arial"/>
          <w:sz w:val="20"/>
          <w:szCs w:val="20"/>
        </w:rPr>
        <w:lastRenderedPageBreak/>
        <w:t xml:space="preserve">De plus, le Titulaire s’engage à prendre et documenter les moyens de contrôle permettant d’assurer l’effectivité des garanties offertes par lui-même et ses sous-traitants en matière de protection des données. Ces garanties incluent notamment : </w:t>
      </w:r>
    </w:p>
    <w:p w14:paraId="695856CF" w14:textId="77777777" w:rsidR="0059642F" w:rsidRPr="00074A4A" w:rsidRDefault="0059642F" w:rsidP="0059642F">
      <w:pPr>
        <w:autoSpaceDE w:val="0"/>
        <w:autoSpaceDN w:val="0"/>
        <w:spacing w:line="276" w:lineRule="auto"/>
        <w:jc w:val="both"/>
        <w:rPr>
          <w:rFonts w:ascii="Arial" w:hAnsi="Arial" w:cs="Arial"/>
          <w:sz w:val="20"/>
          <w:szCs w:val="20"/>
        </w:rPr>
      </w:pPr>
    </w:p>
    <w:p w14:paraId="7D0740ED" w14:textId="77777777" w:rsidR="0059642F" w:rsidRPr="00074A4A" w:rsidRDefault="0059642F" w:rsidP="0059642F">
      <w:pPr>
        <w:numPr>
          <w:ilvl w:val="0"/>
          <w:numId w:val="12"/>
        </w:numPr>
        <w:autoSpaceDE w:val="0"/>
        <w:autoSpaceDN w:val="0"/>
        <w:spacing w:line="276" w:lineRule="auto"/>
        <w:jc w:val="both"/>
        <w:rPr>
          <w:rFonts w:ascii="Arial" w:hAnsi="Arial" w:cs="Arial"/>
          <w:sz w:val="20"/>
          <w:szCs w:val="20"/>
        </w:rPr>
      </w:pPr>
      <w:r w:rsidRPr="00074A4A">
        <w:rPr>
          <w:rFonts w:ascii="Arial" w:hAnsi="Arial" w:cs="Arial"/>
          <w:sz w:val="20"/>
          <w:szCs w:val="20"/>
        </w:rPr>
        <w:t>le chiffrement des données selon leur sensibilité ou à défaut l’existence de procédures garantissant un accès restreint et sécurisé aux données qui lui sont confiées ;</w:t>
      </w:r>
    </w:p>
    <w:p w14:paraId="1A52BC5C" w14:textId="77777777" w:rsidR="0059642F" w:rsidRPr="00074A4A" w:rsidRDefault="0059642F" w:rsidP="0059642F">
      <w:pPr>
        <w:numPr>
          <w:ilvl w:val="0"/>
          <w:numId w:val="12"/>
        </w:numPr>
        <w:autoSpaceDE w:val="0"/>
        <w:autoSpaceDN w:val="0"/>
        <w:spacing w:line="276" w:lineRule="auto"/>
        <w:jc w:val="both"/>
        <w:rPr>
          <w:rFonts w:ascii="Arial" w:hAnsi="Arial" w:cs="Arial"/>
          <w:sz w:val="20"/>
          <w:szCs w:val="20"/>
        </w:rPr>
      </w:pPr>
      <w:r w:rsidRPr="00074A4A">
        <w:rPr>
          <w:rFonts w:ascii="Arial" w:hAnsi="Arial" w:cs="Arial"/>
          <w:sz w:val="20"/>
          <w:szCs w:val="20"/>
        </w:rPr>
        <w:t>le chiffrement des transmissions de données (ex. connexion de type HTTPS, VPN, etc.) ;</w:t>
      </w:r>
    </w:p>
    <w:p w14:paraId="7310DD6D" w14:textId="77777777" w:rsidR="0059642F" w:rsidRPr="00074A4A" w:rsidRDefault="0059642F" w:rsidP="0059642F">
      <w:pPr>
        <w:numPr>
          <w:ilvl w:val="0"/>
          <w:numId w:val="12"/>
        </w:numPr>
        <w:autoSpaceDE w:val="0"/>
        <w:autoSpaceDN w:val="0"/>
        <w:spacing w:line="276" w:lineRule="auto"/>
        <w:jc w:val="both"/>
        <w:rPr>
          <w:rFonts w:ascii="Arial" w:hAnsi="Arial" w:cs="Arial"/>
          <w:sz w:val="20"/>
          <w:szCs w:val="20"/>
        </w:rPr>
      </w:pPr>
      <w:r w:rsidRPr="00074A4A">
        <w:rPr>
          <w:rFonts w:ascii="Arial" w:hAnsi="Arial" w:cs="Arial"/>
          <w:sz w:val="20"/>
          <w:szCs w:val="20"/>
        </w:rPr>
        <w:t xml:space="preserve">des garanties en matière de protection du réseau, de traçabilité (journaux, audits), de gestion des habilitations, d’authentification, etc. </w:t>
      </w:r>
    </w:p>
    <w:p w14:paraId="690B8DCA" w14:textId="77777777" w:rsidR="0059642F" w:rsidRPr="00074A4A" w:rsidRDefault="0059642F" w:rsidP="0059642F">
      <w:pPr>
        <w:autoSpaceDE w:val="0"/>
        <w:autoSpaceDN w:val="0"/>
        <w:spacing w:line="276" w:lineRule="auto"/>
        <w:jc w:val="both"/>
        <w:rPr>
          <w:rFonts w:ascii="Arial" w:hAnsi="Arial" w:cs="Arial"/>
          <w:sz w:val="20"/>
          <w:szCs w:val="20"/>
        </w:rPr>
      </w:pPr>
    </w:p>
    <w:p w14:paraId="7B4B6D80" w14:textId="77777777" w:rsidR="0059642F" w:rsidRPr="00074A4A" w:rsidRDefault="0059642F" w:rsidP="0059642F">
      <w:pPr>
        <w:autoSpaceDE w:val="0"/>
        <w:autoSpaceDN w:val="0"/>
        <w:spacing w:line="276" w:lineRule="auto"/>
        <w:jc w:val="both"/>
        <w:rPr>
          <w:rFonts w:ascii="Arial" w:hAnsi="Arial" w:cs="Arial"/>
          <w:sz w:val="20"/>
          <w:szCs w:val="20"/>
        </w:rPr>
      </w:pPr>
      <w:r w:rsidRPr="00074A4A">
        <w:rPr>
          <w:rFonts w:ascii="Arial" w:hAnsi="Arial" w:cs="Arial"/>
          <w:sz w:val="20"/>
          <w:szCs w:val="20"/>
        </w:rPr>
        <w:t>Il est en outre rappelé que la réglementation sur la commande publique et notamment le CCAG imposent la signature d’un contrat de sous-traitance ainsi que sa communication, sur demande, au Pouvoir Adjudicateur. Ce contrat devra contenir, au titre des garanties exigées par le CMN :</w:t>
      </w:r>
    </w:p>
    <w:p w14:paraId="17B4AFA7" w14:textId="77777777" w:rsidR="0059642F" w:rsidRPr="00074A4A" w:rsidRDefault="0059642F" w:rsidP="0059642F">
      <w:pPr>
        <w:autoSpaceDE w:val="0"/>
        <w:autoSpaceDN w:val="0"/>
        <w:spacing w:line="276" w:lineRule="auto"/>
        <w:jc w:val="both"/>
        <w:rPr>
          <w:rFonts w:ascii="Arial" w:hAnsi="Arial" w:cs="Arial"/>
          <w:sz w:val="20"/>
          <w:szCs w:val="20"/>
        </w:rPr>
      </w:pPr>
    </w:p>
    <w:p w14:paraId="09C35FBB" w14:textId="77777777" w:rsidR="0059642F" w:rsidRPr="00074A4A" w:rsidRDefault="0059642F" w:rsidP="0059642F">
      <w:pPr>
        <w:numPr>
          <w:ilvl w:val="0"/>
          <w:numId w:val="12"/>
        </w:numPr>
        <w:autoSpaceDE w:val="0"/>
        <w:autoSpaceDN w:val="0"/>
        <w:spacing w:line="276" w:lineRule="auto"/>
        <w:jc w:val="both"/>
        <w:rPr>
          <w:rFonts w:ascii="Arial" w:hAnsi="Arial" w:cs="Arial"/>
          <w:sz w:val="20"/>
          <w:szCs w:val="20"/>
        </w:rPr>
      </w:pPr>
      <w:r w:rsidRPr="00074A4A">
        <w:rPr>
          <w:rFonts w:ascii="Arial" w:hAnsi="Arial" w:cs="Arial"/>
          <w:sz w:val="20"/>
          <w:szCs w:val="20"/>
        </w:rPr>
        <w:t>la confidentialité des données personnelles confiées ;</w:t>
      </w:r>
    </w:p>
    <w:p w14:paraId="273C360B" w14:textId="77777777" w:rsidR="0059642F" w:rsidRPr="00074A4A" w:rsidRDefault="0059642F" w:rsidP="0059642F">
      <w:pPr>
        <w:numPr>
          <w:ilvl w:val="0"/>
          <w:numId w:val="12"/>
        </w:numPr>
        <w:autoSpaceDE w:val="0"/>
        <w:autoSpaceDN w:val="0"/>
        <w:spacing w:line="276" w:lineRule="auto"/>
        <w:jc w:val="both"/>
        <w:rPr>
          <w:rFonts w:ascii="Arial" w:hAnsi="Arial" w:cs="Arial"/>
          <w:sz w:val="20"/>
          <w:szCs w:val="20"/>
        </w:rPr>
      </w:pPr>
      <w:r w:rsidRPr="00074A4A">
        <w:rPr>
          <w:rFonts w:ascii="Arial" w:hAnsi="Arial" w:cs="Arial"/>
          <w:sz w:val="20"/>
          <w:szCs w:val="20"/>
        </w:rPr>
        <w:t>des contraintes minimales en matière d’authentification des utilisateurs ;</w:t>
      </w:r>
    </w:p>
    <w:p w14:paraId="4BF204CF" w14:textId="77777777" w:rsidR="0059642F" w:rsidRPr="00074A4A" w:rsidRDefault="0059642F" w:rsidP="0059642F">
      <w:pPr>
        <w:numPr>
          <w:ilvl w:val="0"/>
          <w:numId w:val="12"/>
        </w:numPr>
        <w:autoSpaceDE w:val="0"/>
        <w:autoSpaceDN w:val="0"/>
        <w:spacing w:line="276" w:lineRule="auto"/>
        <w:jc w:val="both"/>
        <w:rPr>
          <w:rFonts w:ascii="Arial" w:hAnsi="Arial" w:cs="Arial"/>
          <w:sz w:val="20"/>
          <w:szCs w:val="20"/>
        </w:rPr>
      </w:pPr>
      <w:r w:rsidRPr="00074A4A">
        <w:rPr>
          <w:rFonts w:ascii="Arial" w:hAnsi="Arial" w:cs="Arial"/>
          <w:sz w:val="20"/>
          <w:szCs w:val="20"/>
        </w:rPr>
        <w:t>les conditions de restitution et/ou de destruction des données en fin du contrat ;</w:t>
      </w:r>
    </w:p>
    <w:p w14:paraId="1EAF579C" w14:textId="77777777" w:rsidR="0059642F" w:rsidRPr="00074A4A" w:rsidRDefault="0059642F" w:rsidP="0059642F">
      <w:pPr>
        <w:numPr>
          <w:ilvl w:val="0"/>
          <w:numId w:val="12"/>
        </w:numPr>
        <w:autoSpaceDE w:val="0"/>
        <w:autoSpaceDN w:val="0"/>
        <w:spacing w:line="276" w:lineRule="auto"/>
        <w:jc w:val="both"/>
        <w:rPr>
          <w:rFonts w:ascii="Arial" w:hAnsi="Arial" w:cs="Arial"/>
          <w:sz w:val="20"/>
          <w:szCs w:val="20"/>
        </w:rPr>
      </w:pPr>
      <w:r w:rsidRPr="00074A4A">
        <w:rPr>
          <w:rFonts w:ascii="Arial" w:hAnsi="Arial" w:cs="Arial"/>
          <w:sz w:val="20"/>
          <w:szCs w:val="20"/>
        </w:rPr>
        <w:t>les règles de gestion et de notification des incidents.</w:t>
      </w:r>
    </w:p>
    <w:p w14:paraId="47C0D06A" w14:textId="77777777" w:rsidR="0059642F" w:rsidRPr="00074A4A" w:rsidRDefault="0059642F" w:rsidP="0059642F">
      <w:pPr>
        <w:autoSpaceDE w:val="0"/>
        <w:autoSpaceDN w:val="0"/>
        <w:spacing w:line="276" w:lineRule="auto"/>
        <w:jc w:val="both"/>
        <w:rPr>
          <w:rFonts w:ascii="Arial" w:hAnsi="Arial" w:cs="Arial"/>
          <w:sz w:val="20"/>
          <w:szCs w:val="20"/>
        </w:rPr>
      </w:pPr>
    </w:p>
    <w:p w14:paraId="4B085D0E" w14:textId="77777777" w:rsidR="0059642F" w:rsidRPr="00074A4A" w:rsidRDefault="0059642F" w:rsidP="0059642F">
      <w:pPr>
        <w:autoSpaceDE w:val="0"/>
        <w:autoSpaceDN w:val="0"/>
        <w:spacing w:line="276" w:lineRule="auto"/>
        <w:jc w:val="both"/>
        <w:rPr>
          <w:rFonts w:ascii="Arial" w:hAnsi="Arial" w:cs="Arial"/>
          <w:sz w:val="20"/>
          <w:szCs w:val="20"/>
        </w:rPr>
      </w:pPr>
      <w:r w:rsidRPr="00074A4A">
        <w:rPr>
          <w:rFonts w:ascii="Arial" w:hAnsi="Arial" w:cs="Arial"/>
          <w:sz w:val="20"/>
          <w:szCs w:val="20"/>
        </w:rPr>
        <w:t>Le Titulaire s’engage à respecter la plus stricte confidentialité sur les données personnelles qui lui seront transmises ou qu’il récoltera dans le cadre des présentes. Il n’autorisera l’accès à ces données qu’à un nombre limité de personnes qualifiées, sensibilisées et formées à la sécurité des données et ayant besoin des dites données. Il s’engage à faire respecter cette obligation par ses propres salariés ainsi que par ses propres sous-traitants.</w:t>
      </w:r>
    </w:p>
    <w:p w14:paraId="1AE6C72B" w14:textId="77777777" w:rsidR="0059642F" w:rsidRPr="00074A4A" w:rsidRDefault="0059642F" w:rsidP="0059642F">
      <w:pPr>
        <w:autoSpaceDE w:val="0"/>
        <w:autoSpaceDN w:val="0"/>
        <w:spacing w:line="276" w:lineRule="auto"/>
        <w:jc w:val="both"/>
        <w:rPr>
          <w:rFonts w:ascii="Arial" w:hAnsi="Arial" w:cs="Arial"/>
          <w:sz w:val="20"/>
          <w:szCs w:val="20"/>
        </w:rPr>
      </w:pPr>
    </w:p>
    <w:p w14:paraId="2273715F" w14:textId="77777777" w:rsidR="0059642F" w:rsidRPr="00074A4A" w:rsidRDefault="0059642F" w:rsidP="0059642F">
      <w:pPr>
        <w:autoSpaceDE w:val="0"/>
        <w:autoSpaceDN w:val="0"/>
        <w:spacing w:line="276" w:lineRule="auto"/>
        <w:jc w:val="both"/>
        <w:rPr>
          <w:rFonts w:ascii="Arial" w:hAnsi="Arial" w:cs="Arial"/>
          <w:sz w:val="20"/>
          <w:szCs w:val="20"/>
        </w:rPr>
      </w:pPr>
      <w:r w:rsidRPr="00074A4A">
        <w:rPr>
          <w:rFonts w:ascii="Arial" w:hAnsi="Arial" w:cs="Arial"/>
          <w:sz w:val="20"/>
          <w:szCs w:val="20"/>
        </w:rPr>
        <w:t>Le Titulaire ne sera pas autorisé, pour le besoin des présentes, et notamment pour le stockage, même temporaire, de données, d’utiliser des stockages externes de type « cloud », sans avoir à minima obtenu des garanties corrélées à la localisation géographique effective des données.</w:t>
      </w:r>
    </w:p>
    <w:p w14:paraId="41D11E8E" w14:textId="77777777" w:rsidR="0059642F" w:rsidRPr="00074A4A" w:rsidRDefault="0059642F" w:rsidP="0059642F">
      <w:pPr>
        <w:autoSpaceDE w:val="0"/>
        <w:autoSpaceDN w:val="0"/>
        <w:spacing w:line="276" w:lineRule="auto"/>
        <w:jc w:val="both"/>
        <w:rPr>
          <w:rFonts w:ascii="Arial" w:hAnsi="Arial" w:cs="Arial"/>
          <w:sz w:val="20"/>
          <w:szCs w:val="20"/>
        </w:rPr>
      </w:pPr>
    </w:p>
    <w:p w14:paraId="0E8E0DA6" w14:textId="77777777" w:rsidR="0059642F" w:rsidRPr="00074A4A" w:rsidRDefault="0059642F" w:rsidP="0059642F">
      <w:pPr>
        <w:autoSpaceDE w:val="0"/>
        <w:autoSpaceDN w:val="0"/>
        <w:spacing w:line="276" w:lineRule="auto"/>
        <w:jc w:val="both"/>
        <w:rPr>
          <w:rFonts w:ascii="Arial" w:hAnsi="Arial" w:cs="Arial"/>
          <w:sz w:val="20"/>
          <w:szCs w:val="20"/>
        </w:rPr>
      </w:pPr>
      <w:r w:rsidRPr="00074A4A">
        <w:rPr>
          <w:rFonts w:ascii="Arial" w:hAnsi="Arial" w:cs="Arial"/>
          <w:sz w:val="20"/>
          <w:szCs w:val="20"/>
        </w:rPr>
        <w:t>Le Titulaire s’engage à faire remonter au CMN toute découverte de faille de sécurité ou d’incident de sécurité intervenant sur ses systèmes ou dans ceux de ses sous-traitants à qui il imposera la même contrainte et ce, dans les plus brefs délais lorsqu’il s’agit d’une violation de données à caractère personnel.</w:t>
      </w:r>
    </w:p>
    <w:p w14:paraId="7AAE4788" w14:textId="77777777" w:rsidR="0059642F" w:rsidRPr="00074A4A" w:rsidRDefault="0059642F" w:rsidP="0059642F">
      <w:pPr>
        <w:autoSpaceDE w:val="0"/>
        <w:autoSpaceDN w:val="0"/>
        <w:spacing w:line="276" w:lineRule="auto"/>
        <w:jc w:val="both"/>
        <w:rPr>
          <w:rFonts w:ascii="Arial" w:hAnsi="Arial" w:cs="Arial"/>
          <w:sz w:val="20"/>
          <w:szCs w:val="20"/>
        </w:rPr>
      </w:pPr>
    </w:p>
    <w:p w14:paraId="0AFB2F62" w14:textId="77777777" w:rsidR="0059642F" w:rsidRDefault="0059642F" w:rsidP="0059642F">
      <w:pPr>
        <w:autoSpaceDE w:val="0"/>
        <w:autoSpaceDN w:val="0"/>
        <w:spacing w:line="276" w:lineRule="auto"/>
        <w:jc w:val="both"/>
        <w:rPr>
          <w:rFonts w:ascii="Arial" w:hAnsi="Arial" w:cs="Arial"/>
          <w:sz w:val="20"/>
          <w:szCs w:val="20"/>
        </w:rPr>
      </w:pPr>
      <w:r w:rsidRPr="00074A4A">
        <w:rPr>
          <w:rFonts w:ascii="Arial" w:hAnsi="Arial" w:cs="Arial"/>
          <w:sz w:val="20"/>
          <w:szCs w:val="20"/>
        </w:rPr>
        <w:t xml:space="preserve">Le Titulaire s’engage à accepter la réalisation d’audit sur les méthodes et moyens de sécurité ainsi que sur les moyens de traitement et de stockage des données qui lui sont confiées et imposera cette même acceptation à ses propres sous-traitants. </w:t>
      </w:r>
    </w:p>
    <w:p w14:paraId="756DA6E1" w14:textId="77777777" w:rsidR="002A0E50" w:rsidRDefault="002A0E50" w:rsidP="00F36C72">
      <w:pPr>
        <w:jc w:val="both"/>
        <w:rPr>
          <w:rFonts w:ascii="Arial" w:hAnsi="Arial" w:cs="Arial"/>
          <w:sz w:val="22"/>
        </w:rPr>
      </w:pPr>
    </w:p>
    <w:p w14:paraId="591E40C6" w14:textId="77777777" w:rsidR="002A0E50" w:rsidRPr="00950479" w:rsidRDefault="002A0E50" w:rsidP="00F36C72">
      <w:pPr>
        <w:pStyle w:val="Titre2"/>
        <w:rPr>
          <w:rFonts w:ascii="Arial" w:hAnsi="Arial" w:cs="Arial"/>
          <w:smallCaps/>
          <w:sz w:val="20"/>
          <w:szCs w:val="20"/>
        </w:rPr>
      </w:pPr>
      <w:r w:rsidRPr="00950479">
        <w:rPr>
          <w:rFonts w:ascii="Arial" w:hAnsi="Arial" w:cs="Arial"/>
          <w:smallCaps/>
          <w:sz w:val="20"/>
          <w:szCs w:val="20"/>
        </w:rPr>
        <w:t>ARTICLE 1</w:t>
      </w:r>
      <w:r w:rsidR="00591888" w:rsidRPr="00950479">
        <w:rPr>
          <w:rFonts w:ascii="Arial" w:hAnsi="Arial" w:cs="Arial"/>
          <w:smallCaps/>
          <w:sz w:val="20"/>
          <w:szCs w:val="20"/>
        </w:rPr>
        <w:t>3</w:t>
      </w:r>
      <w:r w:rsidRPr="00950479">
        <w:rPr>
          <w:rFonts w:ascii="Arial" w:hAnsi="Arial" w:cs="Arial"/>
          <w:smallCaps/>
          <w:sz w:val="20"/>
          <w:szCs w:val="20"/>
        </w:rPr>
        <w:t xml:space="preserve"> </w:t>
      </w:r>
      <w:r w:rsidR="00F44932" w:rsidRPr="00950479">
        <w:rPr>
          <w:rFonts w:ascii="Arial" w:hAnsi="Arial" w:cs="Arial"/>
          <w:smallCaps/>
          <w:sz w:val="20"/>
          <w:szCs w:val="20"/>
        </w:rPr>
        <w:t>–</w:t>
      </w:r>
      <w:r w:rsidRPr="00950479">
        <w:rPr>
          <w:rFonts w:ascii="Arial" w:hAnsi="Arial" w:cs="Arial"/>
          <w:smallCaps/>
          <w:sz w:val="20"/>
          <w:szCs w:val="20"/>
        </w:rPr>
        <w:t xml:space="preserve"> RESILIATION DU MARCHE</w:t>
      </w:r>
    </w:p>
    <w:p w14:paraId="78A7DF17" w14:textId="77777777" w:rsidR="002A0E50" w:rsidRPr="00950479" w:rsidRDefault="002A0E50" w:rsidP="00F36C72">
      <w:pPr>
        <w:jc w:val="both"/>
        <w:rPr>
          <w:rFonts w:ascii="Arial" w:hAnsi="Arial" w:cs="Arial"/>
          <w:b/>
          <w:sz w:val="20"/>
          <w:szCs w:val="20"/>
          <w:u w:val="single"/>
        </w:rPr>
      </w:pPr>
    </w:p>
    <w:p w14:paraId="094F0B01" w14:textId="3F3DC936" w:rsidR="00950479" w:rsidRPr="00950479" w:rsidRDefault="00950479" w:rsidP="00950479">
      <w:pPr>
        <w:spacing w:line="276" w:lineRule="auto"/>
        <w:jc w:val="both"/>
        <w:rPr>
          <w:rFonts w:ascii="Arial" w:hAnsi="Arial" w:cs="Arial"/>
          <w:b/>
          <w:sz w:val="20"/>
          <w:szCs w:val="20"/>
          <w:u w:val="single"/>
          <w:lang w:eastAsia="ar-SA"/>
        </w:rPr>
      </w:pPr>
      <w:bookmarkStart w:id="7" w:name="_Toc532373882"/>
      <w:bookmarkStart w:id="8" w:name="_Toc534818976"/>
      <w:bookmarkStart w:id="9" w:name="_Toc534819439"/>
      <w:bookmarkStart w:id="10" w:name="_Toc82727458"/>
      <w:r>
        <w:rPr>
          <w:rFonts w:ascii="Arial" w:hAnsi="Arial" w:cs="Arial"/>
          <w:b/>
          <w:sz w:val="20"/>
          <w:szCs w:val="20"/>
          <w:lang w:eastAsia="ar-SA"/>
        </w:rPr>
        <w:t>13</w:t>
      </w:r>
      <w:r w:rsidRPr="00950479">
        <w:rPr>
          <w:rFonts w:ascii="Arial" w:hAnsi="Arial" w:cs="Arial"/>
          <w:b/>
          <w:sz w:val="20"/>
          <w:szCs w:val="20"/>
          <w:lang w:eastAsia="ar-SA"/>
        </w:rPr>
        <w:t xml:space="preserve">.1 - </w:t>
      </w:r>
      <w:r w:rsidRPr="00950479">
        <w:rPr>
          <w:rFonts w:ascii="Arial" w:hAnsi="Arial" w:cs="Arial"/>
          <w:b/>
          <w:sz w:val="20"/>
          <w:szCs w:val="20"/>
          <w:u w:val="single"/>
          <w:lang w:eastAsia="ar-SA"/>
        </w:rPr>
        <w:t>Principes généraux</w:t>
      </w:r>
      <w:bookmarkEnd w:id="7"/>
      <w:bookmarkEnd w:id="8"/>
      <w:bookmarkEnd w:id="9"/>
      <w:bookmarkEnd w:id="10"/>
    </w:p>
    <w:p w14:paraId="34FCDB03" w14:textId="77777777" w:rsidR="00950479" w:rsidRPr="00950479" w:rsidRDefault="00950479" w:rsidP="00950479">
      <w:pPr>
        <w:spacing w:line="276" w:lineRule="auto"/>
        <w:jc w:val="both"/>
        <w:rPr>
          <w:rFonts w:ascii="Arial" w:hAnsi="Arial" w:cs="Arial"/>
          <w:b/>
          <w:sz w:val="20"/>
          <w:szCs w:val="20"/>
          <w:u w:val="single"/>
          <w:lang w:eastAsia="ar-SA"/>
        </w:rPr>
      </w:pPr>
    </w:p>
    <w:p w14:paraId="29F1B987" w14:textId="1174480D" w:rsidR="00950479" w:rsidRPr="00950479" w:rsidRDefault="00950479" w:rsidP="00950479">
      <w:pPr>
        <w:spacing w:line="276" w:lineRule="auto"/>
        <w:jc w:val="both"/>
        <w:rPr>
          <w:rFonts w:ascii="Arial" w:hAnsi="Arial" w:cs="Arial"/>
          <w:b/>
          <w:sz w:val="20"/>
          <w:szCs w:val="20"/>
          <w:u w:val="single"/>
          <w:lang w:eastAsia="ar-SA"/>
        </w:rPr>
      </w:pPr>
      <w:r w:rsidRPr="00950479">
        <w:rPr>
          <w:rFonts w:ascii="Arial" w:hAnsi="Arial" w:cs="Arial"/>
          <w:sz w:val="20"/>
          <w:szCs w:val="20"/>
        </w:rPr>
        <w:t>Les dispositions fixées aux chapitres 7 et 8 du CCAG-PI sont applicables au présent marché.</w:t>
      </w:r>
    </w:p>
    <w:p w14:paraId="3967302F" w14:textId="77777777" w:rsidR="00950479" w:rsidRPr="00950479" w:rsidRDefault="00950479" w:rsidP="00950479">
      <w:pPr>
        <w:spacing w:line="276" w:lineRule="auto"/>
        <w:jc w:val="both"/>
        <w:rPr>
          <w:rFonts w:ascii="Arial" w:hAnsi="Arial" w:cs="Arial"/>
          <w:sz w:val="20"/>
          <w:szCs w:val="20"/>
        </w:rPr>
      </w:pPr>
    </w:p>
    <w:p w14:paraId="46B04122" w14:textId="676766CB" w:rsidR="00950479" w:rsidRPr="00950479" w:rsidRDefault="00950479" w:rsidP="00950479">
      <w:pPr>
        <w:spacing w:line="276" w:lineRule="auto"/>
        <w:jc w:val="both"/>
        <w:rPr>
          <w:rFonts w:ascii="Arial" w:hAnsi="Arial" w:cs="Arial"/>
          <w:sz w:val="20"/>
          <w:szCs w:val="20"/>
        </w:rPr>
      </w:pPr>
      <w:r w:rsidRPr="00950479">
        <w:rPr>
          <w:rFonts w:ascii="Arial" w:hAnsi="Arial" w:cs="Arial"/>
          <w:sz w:val="20"/>
          <w:szCs w:val="20"/>
        </w:rPr>
        <w:t xml:space="preserve">Le pouvoir adjudicateur peut résilier le marché selon les dispositions de l’article L.2195-4 du Code de la commande publique et selon les dispositions des </w:t>
      </w:r>
      <w:r w:rsidR="00F03EB5">
        <w:rPr>
          <w:rFonts w:ascii="Arial" w:hAnsi="Arial" w:cs="Arial"/>
          <w:sz w:val="20"/>
          <w:szCs w:val="20"/>
        </w:rPr>
        <w:t xml:space="preserve">articles </w:t>
      </w:r>
      <w:r w:rsidRPr="00950479">
        <w:rPr>
          <w:rFonts w:ascii="Arial" w:hAnsi="Arial" w:cs="Arial"/>
          <w:sz w:val="20"/>
          <w:szCs w:val="20"/>
        </w:rPr>
        <w:t>36 à 42 du CCAG-PI.</w:t>
      </w:r>
    </w:p>
    <w:p w14:paraId="72BF88D2" w14:textId="77777777" w:rsidR="00950479" w:rsidRPr="00950479" w:rsidRDefault="00950479" w:rsidP="00950479">
      <w:pPr>
        <w:spacing w:line="276" w:lineRule="auto"/>
        <w:jc w:val="both"/>
        <w:rPr>
          <w:rFonts w:ascii="Arial" w:hAnsi="Arial" w:cs="Arial"/>
          <w:sz w:val="20"/>
          <w:szCs w:val="20"/>
        </w:rPr>
      </w:pPr>
    </w:p>
    <w:p w14:paraId="38F0C777" w14:textId="53AFA57E" w:rsidR="00950479" w:rsidRPr="00950479" w:rsidRDefault="00950479" w:rsidP="00950479">
      <w:pPr>
        <w:spacing w:line="276" w:lineRule="auto"/>
        <w:jc w:val="both"/>
        <w:rPr>
          <w:rFonts w:ascii="Arial" w:hAnsi="Arial" w:cs="Arial"/>
          <w:b/>
          <w:sz w:val="20"/>
          <w:szCs w:val="20"/>
          <w:lang w:eastAsia="ar-SA"/>
        </w:rPr>
      </w:pPr>
      <w:bookmarkStart w:id="11" w:name="_Toc532373884"/>
      <w:bookmarkStart w:id="12" w:name="_Toc534818977"/>
      <w:bookmarkStart w:id="13" w:name="_Toc534819440"/>
      <w:bookmarkStart w:id="14" w:name="_Toc82727459"/>
      <w:r>
        <w:rPr>
          <w:rFonts w:ascii="Arial" w:hAnsi="Arial" w:cs="Arial"/>
          <w:b/>
          <w:sz w:val="20"/>
          <w:szCs w:val="20"/>
          <w:lang w:eastAsia="ar-SA"/>
        </w:rPr>
        <w:t>13</w:t>
      </w:r>
      <w:r w:rsidRPr="00950479">
        <w:rPr>
          <w:rFonts w:ascii="Arial" w:hAnsi="Arial" w:cs="Arial"/>
          <w:b/>
          <w:sz w:val="20"/>
          <w:szCs w:val="20"/>
          <w:lang w:eastAsia="ar-SA"/>
        </w:rPr>
        <w:t xml:space="preserve">.2 - </w:t>
      </w:r>
      <w:r w:rsidRPr="00950479">
        <w:rPr>
          <w:rFonts w:ascii="Arial" w:hAnsi="Arial" w:cs="Arial"/>
          <w:b/>
          <w:sz w:val="20"/>
          <w:szCs w:val="20"/>
          <w:u w:val="single"/>
          <w:lang w:eastAsia="ar-SA"/>
        </w:rPr>
        <w:t>Résiliation pour faute du titulaire</w:t>
      </w:r>
      <w:bookmarkEnd w:id="11"/>
      <w:bookmarkEnd w:id="12"/>
      <w:bookmarkEnd w:id="13"/>
      <w:bookmarkEnd w:id="14"/>
    </w:p>
    <w:p w14:paraId="0820FEB8" w14:textId="77777777" w:rsidR="00950479" w:rsidRPr="00950479" w:rsidRDefault="00950479" w:rsidP="00950479">
      <w:pPr>
        <w:spacing w:line="276" w:lineRule="auto"/>
        <w:rPr>
          <w:b/>
          <w:sz w:val="20"/>
          <w:szCs w:val="20"/>
          <w:lang w:eastAsia="ar-SA"/>
        </w:rPr>
      </w:pPr>
    </w:p>
    <w:p w14:paraId="74D88E31" w14:textId="77777777" w:rsidR="00950479" w:rsidRPr="00950479" w:rsidRDefault="00950479" w:rsidP="00950479">
      <w:pPr>
        <w:spacing w:line="276" w:lineRule="auto"/>
        <w:jc w:val="both"/>
        <w:rPr>
          <w:rFonts w:ascii="Arial" w:hAnsi="Arial" w:cs="Arial"/>
          <w:sz w:val="20"/>
          <w:szCs w:val="20"/>
        </w:rPr>
      </w:pPr>
      <w:r w:rsidRPr="00950479">
        <w:rPr>
          <w:rFonts w:ascii="Arial" w:hAnsi="Arial" w:cs="Arial"/>
          <w:sz w:val="20"/>
          <w:szCs w:val="20"/>
        </w:rPr>
        <w:t>Si le présent contrat est résilié dans l’un des cas prévus à l'article 39 du CCAG-PI, la fraction des prestations déjà accomplies par le titulaire et acceptée par le maître d’ouvrage est rémunérée avec un abattement de 10%.</w:t>
      </w:r>
    </w:p>
    <w:p w14:paraId="32D3D43B" w14:textId="77777777" w:rsidR="00950479" w:rsidRPr="00950479" w:rsidRDefault="00950479" w:rsidP="00950479">
      <w:pPr>
        <w:spacing w:line="276" w:lineRule="auto"/>
        <w:jc w:val="both"/>
        <w:rPr>
          <w:rFonts w:ascii="Arial" w:hAnsi="Arial" w:cs="Arial"/>
          <w:sz w:val="20"/>
          <w:szCs w:val="20"/>
        </w:rPr>
      </w:pPr>
    </w:p>
    <w:p w14:paraId="03819A9A" w14:textId="77777777" w:rsidR="00950479" w:rsidRPr="00950479" w:rsidRDefault="00950479" w:rsidP="00950479">
      <w:pPr>
        <w:spacing w:line="276" w:lineRule="auto"/>
        <w:jc w:val="both"/>
        <w:rPr>
          <w:rFonts w:ascii="Arial" w:hAnsi="Arial" w:cs="Arial"/>
          <w:sz w:val="20"/>
          <w:szCs w:val="20"/>
        </w:rPr>
      </w:pPr>
      <w:r w:rsidRPr="00950479">
        <w:rPr>
          <w:rFonts w:ascii="Arial" w:hAnsi="Arial" w:cs="Arial"/>
          <w:sz w:val="20"/>
          <w:szCs w:val="20"/>
        </w:rPr>
        <w:lastRenderedPageBreak/>
        <w:t>Le pouvoir adjudicateur pourra également résilier le marché aux torts du titulaire en cas de défaut de production des pièces mentionnées à l’article 14 du CCAP-AE (contrat de sous-traitance entre le titulaire et son sous-traitant).</w:t>
      </w:r>
    </w:p>
    <w:p w14:paraId="57E6EDC8" w14:textId="77777777" w:rsidR="00950479" w:rsidRPr="00950479" w:rsidRDefault="00950479" w:rsidP="00950479">
      <w:pPr>
        <w:spacing w:line="276" w:lineRule="auto"/>
        <w:jc w:val="both"/>
        <w:rPr>
          <w:rFonts w:ascii="Arial" w:hAnsi="Arial" w:cs="Arial"/>
          <w:sz w:val="20"/>
          <w:szCs w:val="20"/>
        </w:rPr>
      </w:pPr>
    </w:p>
    <w:p w14:paraId="513CF77C" w14:textId="34148D57" w:rsidR="00950479" w:rsidRPr="00950479" w:rsidRDefault="00950479" w:rsidP="00950479">
      <w:pPr>
        <w:spacing w:line="276" w:lineRule="auto"/>
        <w:jc w:val="both"/>
        <w:rPr>
          <w:rFonts w:ascii="Arial" w:hAnsi="Arial" w:cs="Arial"/>
          <w:sz w:val="20"/>
          <w:szCs w:val="20"/>
        </w:rPr>
      </w:pPr>
      <w:r w:rsidRPr="00950479">
        <w:rPr>
          <w:rFonts w:ascii="Arial" w:hAnsi="Arial" w:cs="Arial"/>
          <w:sz w:val="20"/>
          <w:szCs w:val="20"/>
        </w:rPr>
        <w:t xml:space="preserve">En complément des dispositions de l’article 39 du CCAG-PI, lorsque le montant de pénalités atteint plus de 10% du montant en € HT du marché, le Pouvoir adjudicateur se réserve le droit de procéder à la résiliation du marché pour faute du titulaire. </w:t>
      </w:r>
    </w:p>
    <w:p w14:paraId="2AEF241E" w14:textId="77777777" w:rsidR="00950479" w:rsidRPr="00950479" w:rsidRDefault="00950479" w:rsidP="00950479">
      <w:pPr>
        <w:spacing w:line="276" w:lineRule="auto"/>
        <w:jc w:val="both"/>
        <w:rPr>
          <w:rFonts w:ascii="Arial" w:hAnsi="Arial" w:cs="Arial"/>
          <w:sz w:val="20"/>
          <w:szCs w:val="20"/>
        </w:rPr>
      </w:pPr>
    </w:p>
    <w:p w14:paraId="33496519" w14:textId="77777777" w:rsidR="00950479" w:rsidRPr="00950479" w:rsidRDefault="00950479" w:rsidP="00950479">
      <w:pPr>
        <w:spacing w:line="276" w:lineRule="auto"/>
        <w:jc w:val="both"/>
        <w:rPr>
          <w:rFonts w:ascii="Arial" w:hAnsi="Arial" w:cs="Arial"/>
          <w:sz w:val="20"/>
          <w:szCs w:val="20"/>
        </w:rPr>
      </w:pPr>
      <w:r w:rsidRPr="00950479">
        <w:rPr>
          <w:rFonts w:ascii="Arial" w:hAnsi="Arial" w:cs="Arial"/>
          <w:sz w:val="20"/>
          <w:szCs w:val="20"/>
        </w:rPr>
        <w:t>D’autre part, en cas d’inexactitude des documents et renseignements mentionnés aux articles R.2143-6 et suivants du Code de la commande publique ou de refus de produire les pièces prévues aux articles D.8222-5 ou D.8222-7 à 8 du code du travail conformément à l’article R.2143-8 du Code de la commande publique, il sera fait application aux torts du titulaire des conditions de résiliation prévues par le marché.</w:t>
      </w:r>
    </w:p>
    <w:p w14:paraId="21B82D87" w14:textId="77777777" w:rsidR="00950479" w:rsidRPr="00950479" w:rsidRDefault="00950479" w:rsidP="00950479">
      <w:pPr>
        <w:spacing w:line="276" w:lineRule="auto"/>
        <w:jc w:val="both"/>
        <w:rPr>
          <w:rFonts w:ascii="Arial" w:hAnsi="Arial" w:cs="Arial"/>
          <w:b/>
          <w:sz w:val="20"/>
          <w:szCs w:val="20"/>
          <w:lang w:eastAsia="ar-SA"/>
        </w:rPr>
      </w:pPr>
    </w:p>
    <w:p w14:paraId="31B7456C" w14:textId="5411B7F2" w:rsidR="00950479" w:rsidRPr="00950479" w:rsidRDefault="00950479" w:rsidP="00950479">
      <w:pPr>
        <w:spacing w:line="276" w:lineRule="auto"/>
        <w:jc w:val="both"/>
        <w:rPr>
          <w:rFonts w:ascii="Arial" w:hAnsi="Arial" w:cs="Arial"/>
          <w:b/>
          <w:sz w:val="20"/>
          <w:szCs w:val="20"/>
          <w:lang w:eastAsia="ar-SA"/>
        </w:rPr>
      </w:pPr>
      <w:bookmarkStart w:id="15" w:name="_Toc532373885"/>
      <w:bookmarkStart w:id="16" w:name="_Toc534818978"/>
      <w:bookmarkStart w:id="17" w:name="_Toc534819441"/>
      <w:bookmarkStart w:id="18" w:name="_Toc82727460"/>
      <w:r>
        <w:rPr>
          <w:rFonts w:ascii="Arial" w:hAnsi="Arial" w:cs="Arial"/>
          <w:b/>
          <w:sz w:val="20"/>
          <w:szCs w:val="20"/>
          <w:lang w:eastAsia="ar-SA"/>
        </w:rPr>
        <w:t>13</w:t>
      </w:r>
      <w:r w:rsidRPr="00950479">
        <w:rPr>
          <w:rFonts w:ascii="Arial" w:hAnsi="Arial" w:cs="Arial"/>
          <w:b/>
          <w:sz w:val="20"/>
          <w:szCs w:val="20"/>
          <w:lang w:eastAsia="ar-SA"/>
        </w:rPr>
        <w:t xml:space="preserve">.3 - </w:t>
      </w:r>
      <w:r w:rsidRPr="00950479">
        <w:rPr>
          <w:rFonts w:ascii="Arial" w:hAnsi="Arial" w:cs="Arial"/>
          <w:b/>
          <w:sz w:val="20"/>
          <w:szCs w:val="20"/>
          <w:u w:val="single"/>
          <w:lang w:eastAsia="ar-SA"/>
        </w:rPr>
        <w:t>Résiliation pour motif d’intérêt général</w:t>
      </w:r>
      <w:bookmarkEnd w:id="15"/>
      <w:bookmarkEnd w:id="16"/>
      <w:bookmarkEnd w:id="17"/>
      <w:bookmarkEnd w:id="18"/>
    </w:p>
    <w:p w14:paraId="5EEF0E9C" w14:textId="77777777" w:rsidR="00950479" w:rsidRPr="00950479" w:rsidRDefault="00950479" w:rsidP="00950479">
      <w:pPr>
        <w:spacing w:line="276" w:lineRule="auto"/>
        <w:rPr>
          <w:b/>
          <w:sz w:val="20"/>
          <w:szCs w:val="20"/>
          <w:lang w:eastAsia="ar-SA"/>
        </w:rPr>
      </w:pPr>
    </w:p>
    <w:p w14:paraId="1410505D" w14:textId="77777777" w:rsidR="00950479" w:rsidRPr="00950479" w:rsidRDefault="00950479" w:rsidP="00950479">
      <w:pPr>
        <w:shd w:val="clear" w:color="auto" w:fill="FFFFFF"/>
        <w:spacing w:line="276" w:lineRule="auto"/>
        <w:jc w:val="both"/>
        <w:textAlignment w:val="baseline"/>
        <w:rPr>
          <w:rFonts w:ascii="Arial" w:hAnsi="Arial" w:cs="Arial"/>
          <w:sz w:val="20"/>
          <w:szCs w:val="20"/>
        </w:rPr>
      </w:pPr>
      <w:r w:rsidRPr="00950479">
        <w:rPr>
          <w:rFonts w:ascii="Arial" w:hAnsi="Arial" w:cs="Arial"/>
          <w:sz w:val="20"/>
          <w:szCs w:val="20"/>
        </w:rPr>
        <w:t>Par dérogation à l’article 40 du CCAG-PI, le Pouvoir adjudicateur peut résilier, à tout moment (et notamment au cours de l’exécution d’une partie technique/phase/élément de mission), le marché pour motif d'intérêt général. Le cas échéant, le titulaire a droit à une indemnité de résiliation, obtenue en appliquant au montant initial hors TVA de la partie technique/phase/élément de mission considéré(e), diminué du montant hors TVA non révisé des prestations admises sur cette partie technique/phase/élément de mission, un pourcentage de 3 %.</w:t>
      </w:r>
    </w:p>
    <w:p w14:paraId="50E7C385" w14:textId="77777777" w:rsidR="00950479" w:rsidRPr="00950479" w:rsidRDefault="00950479" w:rsidP="00950479">
      <w:pPr>
        <w:shd w:val="clear" w:color="auto" w:fill="FFFFFF"/>
        <w:spacing w:line="276" w:lineRule="auto"/>
        <w:jc w:val="both"/>
        <w:textAlignment w:val="baseline"/>
        <w:rPr>
          <w:rFonts w:ascii="Arial" w:hAnsi="Arial" w:cs="Arial"/>
          <w:sz w:val="20"/>
          <w:szCs w:val="20"/>
        </w:rPr>
      </w:pPr>
    </w:p>
    <w:p w14:paraId="6644A6F2" w14:textId="77777777" w:rsidR="00950479" w:rsidRPr="00950479" w:rsidRDefault="00950479" w:rsidP="00950479">
      <w:pPr>
        <w:shd w:val="clear" w:color="auto" w:fill="FFFFFF"/>
        <w:spacing w:line="276" w:lineRule="auto"/>
        <w:jc w:val="both"/>
        <w:textAlignment w:val="baseline"/>
        <w:rPr>
          <w:rFonts w:ascii="Arial" w:hAnsi="Arial" w:cs="Arial"/>
          <w:sz w:val="20"/>
          <w:szCs w:val="20"/>
        </w:rPr>
      </w:pPr>
      <w:r w:rsidRPr="00950479">
        <w:rPr>
          <w:rFonts w:ascii="Arial" w:hAnsi="Arial" w:cs="Arial"/>
          <w:sz w:val="20"/>
          <w:szCs w:val="20"/>
        </w:rPr>
        <w:t>Le titulaire a droit, en outre,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marché.</w:t>
      </w:r>
    </w:p>
    <w:p w14:paraId="72C585C0" w14:textId="77777777" w:rsidR="00950479" w:rsidRPr="00950479" w:rsidRDefault="00950479" w:rsidP="00950479">
      <w:pPr>
        <w:shd w:val="clear" w:color="auto" w:fill="FFFFFF"/>
        <w:spacing w:line="276" w:lineRule="auto"/>
        <w:jc w:val="both"/>
        <w:textAlignment w:val="baseline"/>
        <w:rPr>
          <w:rFonts w:ascii="Arial" w:hAnsi="Arial" w:cs="Arial"/>
          <w:sz w:val="20"/>
          <w:szCs w:val="20"/>
        </w:rPr>
      </w:pPr>
    </w:p>
    <w:p w14:paraId="1EA90FE9" w14:textId="77777777" w:rsidR="00950479" w:rsidRPr="00950479" w:rsidRDefault="00950479" w:rsidP="00950479">
      <w:pPr>
        <w:shd w:val="clear" w:color="auto" w:fill="FFFFFF"/>
        <w:spacing w:line="276" w:lineRule="auto"/>
        <w:jc w:val="both"/>
        <w:textAlignment w:val="baseline"/>
        <w:rPr>
          <w:rFonts w:ascii="Arial" w:hAnsi="Arial" w:cs="Arial"/>
          <w:sz w:val="20"/>
          <w:szCs w:val="20"/>
        </w:rPr>
      </w:pPr>
      <w:r w:rsidRPr="00950479">
        <w:rPr>
          <w:rFonts w:ascii="Arial" w:hAnsi="Arial" w:cs="Arial"/>
          <w:sz w:val="20"/>
          <w:szCs w:val="20"/>
        </w:rPr>
        <w:t>Ces indemnités sont portées au décompte de résiliation, sans que le titulaire ait à présenter une demande particulière à ce titre.</w:t>
      </w:r>
    </w:p>
    <w:p w14:paraId="56D42C8B" w14:textId="77777777" w:rsidR="00950479" w:rsidRPr="00950479" w:rsidRDefault="00950479" w:rsidP="00950479">
      <w:pPr>
        <w:spacing w:line="276" w:lineRule="auto"/>
        <w:jc w:val="both"/>
        <w:rPr>
          <w:rFonts w:ascii="Arial" w:hAnsi="Arial" w:cs="Arial"/>
          <w:sz w:val="20"/>
          <w:szCs w:val="20"/>
        </w:rPr>
      </w:pPr>
      <w:bookmarkStart w:id="19" w:name="_Toc532373886"/>
      <w:bookmarkStart w:id="20" w:name="_Toc534818979"/>
      <w:bookmarkStart w:id="21" w:name="_Toc534819442"/>
    </w:p>
    <w:p w14:paraId="24BDB49A" w14:textId="0154E7F6" w:rsidR="00950479" w:rsidRPr="00950479" w:rsidRDefault="00950479" w:rsidP="00950479">
      <w:pPr>
        <w:spacing w:line="276" w:lineRule="auto"/>
        <w:jc w:val="both"/>
        <w:rPr>
          <w:rFonts w:ascii="Arial" w:hAnsi="Arial" w:cs="Arial"/>
          <w:b/>
          <w:sz w:val="20"/>
          <w:szCs w:val="20"/>
          <w:lang w:eastAsia="ar-SA"/>
        </w:rPr>
      </w:pPr>
      <w:bookmarkStart w:id="22" w:name="_Toc82727462"/>
      <w:r>
        <w:rPr>
          <w:rFonts w:ascii="Arial" w:hAnsi="Arial" w:cs="Arial"/>
          <w:b/>
          <w:sz w:val="20"/>
          <w:szCs w:val="20"/>
          <w:lang w:eastAsia="ar-SA"/>
        </w:rPr>
        <w:t>13</w:t>
      </w:r>
      <w:r w:rsidRPr="00950479">
        <w:rPr>
          <w:rFonts w:ascii="Arial" w:hAnsi="Arial" w:cs="Arial"/>
          <w:b/>
          <w:sz w:val="20"/>
          <w:szCs w:val="20"/>
          <w:lang w:eastAsia="ar-SA"/>
        </w:rPr>
        <w:t xml:space="preserve">.4 - </w:t>
      </w:r>
      <w:r w:rsidRPr="00950479">
        <w:rPr>
          <w:rFonts w:ascii="Arial" w:hAnsi="Arial" w:cs="Arial"/>
          <w:b/>
          <w:sz w:val="20"/>
          <w:szCs w:val="20"/>
          <w:u w:val="single"/>
          <w:lang w:eastAsia="ar-SA"/>
        </w:rPr>
        <w:t>Exécution de la prestation aux frais et risques du titulaire</w:t>
      </w:r>
      <w:bookmarkEnd w:id="19"/>
      <w:bookmarkEnd w:id="20"/>
      <w:bookmarkEnd w:id="21"/>
      <w:bookmarkEnd w:id="22"/>
    </w:p>
    <w:p w14:paraId="1CC64533" w14:textId="77777777" w:rsidR="00950479" w:rsidRPr="00950479" w:rsidRDefault="00950479" w:rsidP="00950479">
      <w:pPr>
        <w:spacing w:line="276" w:lineRule="auto"/>
        <w:rPr>
          <w:b/>
          <w:sz w:val="20"/>
          <w:szCs w:val="20"/>
          <w:lang w:eastAsia="ar-SA"/>
        </w:rPr>
      </w:pPr>
    </w:p>
    <w:p w14:paraId="7D59736A" w14:textId="77777777" w:rsidR="00950479" w:rsidRPr="00950479" w:rsidRDefault="00950479" w:rsidP="00950479">
      <w:pPr>
        <w:spacing w:line="276" w:lineRule="auto"/>
        <w:jc w:val="both"/>
        <w:rPr>
          <w:rFonts w:ascii="Arial" w:hAnsi="Arial" w:cs="Arial"/>
          <w:sz w:val="20"/>
          <w:szCs w:val="20"/>
        </w:rPr>
      </w:pPr>
      <w:r w:rsidRPr="00950479">
        <w:rPr>
          <w:rFonts w:ascii="Arial" w:hAnsi="Arial" w:cs="Arial"/>
          <w:sz w:val="20"/>
          <w:szCs w:val="20"/>
        </w:rPr>
        <w:t xml:space="preserve">La résiliation pourra être faite aux frais et risques du titulaire conformément à l’article 27 du CCAG-PI. </w:t>
      </w:r>
    </w:p>
    <w:p w14:paraId="6BADAB0E" w14:textId="77777777" w:rsidR="00950479" w:rsidRPr="00950479" w:rsidRDefault="00950479" w:rsidP="00950479">
      <w:pPr>
        <w:spacing w:line="276" w:lineRule="auto"/>
        <w:jc w:val="both"/>
        <w:rPr>
          <w:rFonts w:ascii="Arial" w:hAnsi="Arial" w:cs="Arial"/>
          <w:sz w:val="20"/>
          <w:szCs w:val="20"/>
          <w:lang w:eastAsia="ar-SA"/>
        </w:rPr>
      </w:pPr>
    </w:p>
    <w:p w14:paraId="00883A8A" w14:textId="299F4C58" w:rsidR="00950479" w:rsidRPr="00950479" w:rsidRDefault="00950479" w:rsidP="00950479">
      <w:pPr>
        <w:spacing w:line="276" w:lineRule="auto"/>
        <w:jc w:val="both"/>
        <w:rPr>
          <w:rFonts w:ascii="Arial" w:hAnsi="Arial" w:cs="Arial"/>
          <w:b/>
          <w:sz w:val="20"/>
          <w:szCs w:val="20"/>
          <w:lang w:eastAsia="ar-SA"/>
        </w:rPr>
      </w:pPr>
      <w:r>
        <w:rPr>
          <w:rFonts w:ascii="Arial" w:hAnsi="Arial" w:cs="Arial"/>
          <w:b/>
          <w:sz w:val="20"/>
          <w:szCs w:val="20"/>
          <w:lang w:eastAsia="ar-SA"/>
        </w:rPr>
        <w:t>13</w:t>
      </w:r>
      <w:r w:rsidRPr="00950479">
        <w:rPr>
          <w:rFonts w:ascii="Arial" w:hAnsi="Arial" w:cs="Arial"/>
          <w:b/>
          <w:sz w:val="20"/>
          <w:szCs w:val="20"/>
          <w:lang w:eastAsia="ar-SA"/>
        </w:rPr>
        <w:t xml:space="preserve">.5 - </w:t>
      </w:r>
      <w:r w:rsidRPr="00950479">
        <w:rPr>
          <w:rFonts w:ascii="Arial" w:hAnsi="Arial" w:cs="Arial"/>
          <w:b/>
          <w:sz w:val="20"/>
          <w:szCs w:val="20"/>
          <w:u w:val="single"/>
          <w:lang w:eastAsia="ar-SA"/>
        </w:rPr>
        <w:t>Arrêt de l’exécution des prestations</w:t>
      </w:r>
      <w:r w:rsidRPr="00950479">
        <w:rPr>
          <w:rFonts w:ascii="Arial" w:hAnsi="Arial" w:cs="Arial"/>
          <w:b/>
          <w:sz w:val="20"/>
          <w:szCs w:val="20"/>
          <w:lang w:eastAsia="ar-SA"/>
        </w:rPr>
        <w:t xml:space="preserve"> </w:t>
      </w:r>
    </w:p>
    <w:p w14:paraId="053A7CC1" w14:textId="0EC66F57" w:rsidR="00950479" w:rsidRPr="00950479" w:rsidRDefault="00950479" w:rsidP="00950479">
      <w:pPr>
        <w:spacing w:line="276" w:lineRule="auto"/>
        <w:jc w:val="both"/>
        <w:rPr>
          <w:rFonts w:ascii="Arial" w:hAnsi="Arial" w:cs="Arial"/>
          <w:sz w:val="20"/>
          <w:szCs w:val="20"/>
          <w:lang w:eastAsia="ar-SA"/>
        </w:rPr>
      </w:pPr>
      <w:r w:rsidRPr="00950479">
        <w:rPr>
          <w:rFonts w:ascii="Arial" w:hAnsi="Arial" w:cs="Arial"/>
          <w:sz w:val="20"/>
          <w:szCs w:val="20"/>
          <w:lang w:eastAsia="ar-SA"/>
        </w:rPr>
        <w:br/>
        <w:t>Conformément à l’article 22 du CCAG-PI, le pouvoir adjudicateur peut décider, au terme de chacune des parties techniques/phases/éléments de mission défini(e)s dans le présent marché, de ne pas poursuivre l’exécution des prestations. La décision d’arrêter l’exécution des prestations ne donne alors lieu à aucune indemnité et entraîne la résiliation du marché.</w:t>
      </w:r>
    </w:p>
    <w:p w14:paraId="2FD0A992" w14:textId="77777777" w:rsidR="00950479" w:rsidRPr="00950479" w:rsidRDefault="00950479" w:rsidP="00950479">
      <w:pPr>
        <w:spacing w:line="276" w:lineRule="auto"/>
        <w:jc w:val="both"/>
        <w:rPr>
          <w:rFonts w:ascii="Arial" w:hAnsi="Arial" w:cs="Arial"/>
          <w:sz w:val="20"/>
          <w:szCs w:val="20"/>
          <w:lang w:eastAsia="ar-SA"/>
        </w:rPr>
      </w:pPr>
      <w:r w:rsidRPr="00950479">
        <w:rPr>
          <w:rFonts w:ascii="Arial" w:hAnsi="Arial" w:cs="Arial"/>
          <w:sz w:val="20"/>
          <w:szCs w:val="20"/>
          <w:lang w:eastAsia="ar-SA"/>
        </w:rPr>
        <w:br/>
        <w:t>L'arrêt de l'exécution des prestations entraîne la résiliation du marché.</w:t>
      </w:r>
    </w:p>
    <w:p w14:paraId="5D9A36E6" w14:textId="77777777" w:rsidR="00950479" w:rsidRDefault="00950479" w:rsidP="00950479">
      <w:pPr>
        <w:pStyle w:val="Titre2"/>
        <w:spacing w:line="276" w:lineRule="auto"/>
        <w:rPr>
          <w:sz w:val="20"/>
          <w:szCs w:val="20"/>
        </w:rPr>
      </w:pPr>
    </w:p>
    <w:p w14:paraId="77C6A591" w14:textId="5A1B5963" w:rsidR="00950479" w:rsidRPr="007727EF" w:rsidRDefault="00950479" w:rsidP="00950479">
      <w:pPr>
        <w:pStyle w:val="Titre2"/>
        <w:rPr>
          <w:rFonts w:ascii="Arial" w:hAnsi="Arial" w:cs="Arial"/>
          <w:smallCaps/>
          <w:sz w:val="20"/>
          <w:szCs w:val="20"/>
        </w:rPr>
      </w:pPr>
      <w:r w:rsidRPr="007727EF">
        <w:rPr>
          <w:rFonts w:ascii="Arial" w:hAnsi="Arial" w:cs="Arial"/>
          <w:smallCaps/>
          <w:sz w:val="20"/>
          <w:szCs w:val="20"/>
        </w:rPr>
        <w:t>ARTICLE 1</w:t>
      </w:r>
      <w:r>
        <w:rPr>
          <w:rFonts w:ascii="Arial" w:hAnsi="Arial" w:cs="Arial"/>
          <w:smallCaps/>
          <w:sz w:val="20"/>
          <w:szCs w:val="20"/>
        </w:rPr>
        <w:t>4</w:t>
      </w:r>
      <w:r w:rsidRPr="007727EF">
        <w:rPr>
          <w:rFonts w:ascii="Arial" w:hAnsi="Arial" w:cs="Arial"/>
          <w:smallCaps/>
          <w:sz w:val="20"/>
          <w:szCs w:val="20"/>
        </w:rPr>
        <w:t xml:space="preserve"> – MESURES D’ORDRE SOCIAL – APPLICATION DE LA REGLEMENTATION DU TRAVAIL</w:t>
      </w:r>
    </w:p>
    <w:p w14:paraId="1ACAA7C2" w14:textId="77777777" w:rsidR="00950479" w:rsidRPr="007727EF" w:rsidRDefault="00950479" w:rsidP="00950479">
      <w:pPr>
        <w:jc w:val="both"/>
        <w:rPr>
          <w:rFonts w:ascii="Arial" w:hAnsi="Arial" w:cs="Arial"/>
          <w:sz w:val="20"/>
          <w:szCs w:val="20"/>
          <w:u w:val="single"/>
        </w:rPr>
      </w:pPr>
    </w:p>
    <w:p w14:paraId="6B928F85" w14:textId="77777777" w:rsidR="00950479" w:rsidRPr="007727EF" w:rsidRDefault="00950479" w:rsidP="00950479">
      <w:pPr>
        <w:pStyle w:val="RedTxt"/>
        <w:jc w:val="both"/>
        <w:rPr>
          <w:sz w:val="20"/>
          <w:szCs w:val="20"/>
        </w:rPr>
      </w:pPr>
      <w:r w:rsidRPr="007727EF">
        <w:rPr>
          <w:sz w:val="20"/>
          <w:szCs w:val="20"/>
        </w:rPr>
        <w:t>Le titulaire remet :</w:t>
      </w:r>
    </w:p>
    <w:p w14:paraId="7098DD8B" w14:textId="77777777" w:rsidR="00950479" w:rsidRPr="007727EF" w:rsidRDefault="00950479" w:rsidP="00950479">
      <w:pPr>
        <w:pStyle w:val="RedTxt"/>
        <w:jc w:val="both"/>
        <w:rPr>
          <w:sz w:val="20"/>
          <w:szCs w:val="20"/>
        </w:rPr>
      </w:pPr>
    </w:p>
    <w:p w14:paraId="337823FE" w14:textId="77777777" w:rsidR="00950479" w:rsidRPr="007727EF" w:rsidRDefault="00950479" w:rsidP="00950479">
      <w:pPr>
        <w:pStyle w:val="RedTxt"/>
        <w:numPr>
          <w:ilvl w:val="0"/>
          <w:numId w:val="5"/>
        </w:numPr>
        <w:jc w:val="both"/>
        <w:rPr>
          <w:sz w:val="20"/>
          <w:szCs w:val="20"/>
        </w:rPr>
      </w:pPr>
      <w:r w:rsidRPr="007727EF">
        <w:rPr>
          <w:sz w:val="20"/>
          <w:szCs w:val="20"/>
        </w:rPr>
        <w:t>Une attestation sur l'honneur indiquant son intention ou non de faire appel pour l'exécution des prestations, objet du marché, à des salariés de nationalité étrangère et, dans l'affirmative, certifiant que ces salariés sont ou seront autorisés à exercer une activité professionnelle en France.</w:t>
      </w:r>
    </w:p>
    <w:p w14:paraId="2309A2EA" w14:textId="77777777" w:rsidR="00950479" w:rsidRPr="007727EF" w:rsidRDefault="00950479" w:rsidP="00950479">
      <w:pPr>
        <w:pStyle w:val="RedTxt"/>
        <w:ind w:left="360"/>
        <w:jc w:val="both"/>
        <w:rPr>
          <w:sz w:val="20"/>
          <w:szCs w:val="20"/>
        </w:rPr>
      </w:pPr>
    </w:p>
    <w:p w14:paraId="43BBA41A" w14:textId="77777777" w:rsidR="00950479" w:rsidRPr="007727EF" w:rsidRDefault="00950479" w:rsidP="00950479">
      <w:pPr>
        <w:pStyle w:val="RedTxt"/>
        <w:numPr>
          <w:ilvl w:val="0"/>
          <w:numId w:val="5"/>
        </w:numPr>
        <w:jc w:val="both"/>
        <w:rPr>
          <w:sz w:val="20"/>
          <w:szCs w:val="20"/>
        </w:rPr>
      </w:pPr>
      <w:r w:rsidRPr="007727EF">
        <w:rPr>
          <w:sz w:val="20"/>
          <w:szCs w:val="20"/>
        </w:rPr>
        <w:t>Une attestation délivrée par l'administration sociale compétente, établissant que le titulaire est à jour de ses obligations sociales et fiscales datant de moins de 6 mois.</w:t>
      </w:r>
    </w:p>
    <w:p w14:paraId="10936306" w14:textId="77777777" w:rsidR="00950479" w:rsidRPr="007727EF" w:rsidRDefault="00950479" w:rsidP="00950479">
      <w:pPr>
        <w:pStyle w:val="RedTxt"/>
        <w:ind w:left="720"/>
        <w:jc w:val="both"/>
        <w:rPr>
          <w:sz w:val="20"/>
          <w:szCs w:val="20"/>
        </w:rPr>
      </w:pPr>
    </w:p>
    <w:p w14:paraId="014A8E09" w14:textId="77777777" w:rsidR="00950479" w:rsidRPr="007727EF" w:rsidRDefault="00950479" w:rsidP="00950479">
      <w:pPr>
        <w:pStyle w:val="RedTxt"/>
        <w:jc w:val="both"/>
        <w:rPr>
          <w:sz w:val="20"/>
          <w:szCs w:val="20"/>
        </w:rPr>
      </w:pPr>
      <w:r w:rsidRPr="007727EF">
        <w:rPr>
          <w:sz w:val="20"/>
          <w:szCs w:val="20"/>
          <w:u w:val="single"/>
        </w:rPr>
        <w:t>La preuve de l’accomplissement de ces formalités devra être rapportée tous les six (6) mois par le Titulaire par l’envoi (électronique</w:t>
      </w:r>
      <w:r w:rsidRPr="007727EF">
        <w:rPr>
          <w:sz w:val="20"/>
          <w:szCs w:val="20"/>
        </w:rPr>
        <w:t>) :</w:t>
      </w:r>
    </w:p>
    <w:p w14:paraId="2437B33B" w14:textId="77777777" w:rsidR="00950479" w:rsidRPr="007727EF" w:rsidRDefault="00950479" w:rsidP="00950479">
      <w:pPr>
        <w:pStyle w:val="RedTxt"/>
        <w:jc w:val="both"/>
        <w:rPr>
          <w:sz w:val="20"/>
          <w:szCs w:val="20"/>
        </w:rPr>
      </w:pPr>
    </w:p>
    <w:p w14:paraId="07E3AE9D" w14:textId="77777777" w:rsidR="00950479" w:rsidRPr="007727EF" w:rsidRDefault="00950479" w:rsidP="00950479">
      <w:pPr>
        <w:pStyle w:val="RedTxt"/>
        <w:numPr>
          <w:ilvl w:val="0"/>
          <w:numId w:val="13"/>
        </w:numPr>
        <w:jc w:val="both"/>
        <w:rPr>
          <w:sz w:val="20"/>
          <w:szCs w:val="20"/>
        </w:rPr>
      </w:pPr>
      <w:r w:rsidRPr="007727EF">
        <w:rPr>
          <w:sz w:val="20"/>
          <w:szCs w:val="20"/>
        </w:rPr>
        <w:t>d’une attestation de fourniture de déclarations sociales de moins de 6 mois ;</w:t>
      </w:r>
    </w:p>
    <w:p w14:paraId="44AE6349" w14:textId="77777777" w:rsidR="00950479" w:rsidRPr="007727EF" w:rsidRDefault="00950479" w:rsidP="00950479">
      <w:pPr>
        <w:pStyle w:val="RedTxt"/>
        <w:numPr>
          <w:ilvl w:val="0"/>
          <w:numId w:val="13"/>
        </w:numPr>
        <w:jc w:val="both"/>
        <w:rPr>
          <w:sz w:val="20"/>
          <w:szCs w:val="20"/>
        </w:rPr>
      </w:pPr>
      <w:r w:rsidRPr="007727EF">
        <w:rPr>
          <w:sz w:val="20"/>
          <w:szCs w:val="20"/>
        </w:rPr>
        <w:t>d’un extrait KBis de moins de 3 mois ou carte d'identification du RM.</w:t>
      </w:r>
    </w:p>
    <w:p w14:paraId="7123CA16" w14:textId="5B305F25" w:rsidR="00950479" w:rsidRDefault="00950479" w:rsidP="00950479">
      <w:pPr>
        <w:pStyle w:val="RedTxt"/>
        <w:jc w:val="both"/>
        <w:rPr>
          <w:sz w:val="20"/>
          <w:szCs w:val="20"/>
        </w:rPr>
      </w:pPr>
    </w:p>
    <w:p w14:paraId="5FE0425F" w14:textId="77777777" w:rsidR="008405AE" w:rsidRPr="008405AE" w:rsidRDefault="008405AE" w:rsidP="008405AE">
      <w:pPr>
        <w:widowControl w:val="0"/>
        <w:overflowPunct w:val="0"/>
        <w:adjustRightInd w:val="0"/>
        <w:jc w:val="both"/>
        <w:rPr>
          <w:rFonts w:ascii="Arial" w:hAnsi="Arial" w:cs="Arial"/>
          <w:sz w:val="20"/>
          <w:szCs w:val="20"/>
        </w:rPr>
      </w:pPr>
      <w:r w:rsidRPr="008405AE">
        <w:rPr>
          <w:rFonts w:ascii="Arial" w:hAnsi="Arial" w:cs="Arial"/>
          <w:sz w:val="20"/>
          <w:szCs w:val="20"/>
        </w:rPr>
        <w:t xml:space="preserve">Lorsque le </w:t>
      </w:r>
      <w:r w:rsidRPr="008405AE">
        <w:rPr>
          <w:rFonts w:ascii="Arial" w:hAnsi="Arial" w:cs="Arial"/>
          <w:sz w:val="20"/>
          <w:szCs w:val="20"/>
          <w:u w:val="single"/>
        </w:rPr>
        <w:t>cocontractant est établi à l’étranger</w:t>
      </w:r>
      <w:r w:rsidRPr="008405AE">
        <w:rPr>
          <w:rFonts w:ascii="Arial" w:hAnsi="Arial" w:cs="Arial"/>
          <w:sz w:val="20"/>
          <w:szCs w:val="20"/>
        </w:rPr>
        <w:t>, la preuve de l’accomplissement de ces formalités devra être rapportée par la production :</w:t>
      </w:r>
    </w:p>
    <w:p w14:paraId="395F3118" w14:textId="77777777" w:rsidR="008405AE" w:rsidRPr="008405AE" w:rsidRDefault="008405AE" w:rsidP="008405AE">
      <w:pPr>
        <w:widowControl w:val="0"/>
        <w:overflowPunct w:val="0"/>
        <w:adjustRightInd w:val="0"/>
        <w:jc w:val="both"/>
        <w:rPr>
          <w:rFonts w:ascii="Arial" w:hAnsi="Arial" w:cs="Arial"/>
          <w:sz w:val="20"/>
          <w:szCs w:val="20"/>
        </w:rPr>
      </w:pPr>
      <w:r w:rsidRPr="008405AE">
        <w:rPr>
          <w:rFonts w:ascii="Arial" w:hAnsi="Arial" w:cs="Arial"/>
          <w:sz w:val="20"/>
          <w:szCs w:val="20"/>
        </w:rPr>
        <w:t>- d’un document mentionnant son numéro individuel d'identification ou un document mentionnant son identité et son adresse ;</w:t>
      </w:r>
    </w:p>
    <w:p w14:paraId="13EB45DB" w14:textId="77777777" w:rsidR="008405AE" w:rsidRPr="008405AE" w:rsidRDefault="008405AE" w:rsidP="008405AE">
      <w:pPr>
        <w:widowControl w:val="0"/>
        <w:overflowPunct w:val="0"/>
        <w:adjustRightInd w:val="0"/>
        <w:jc w:val="both"/>
        <w:rPr>
          <w:rFonts w:ascii="Arial" w:hAnsi="Arial" w:cs="Arial"/>
          <w:sz w:val="20"/>
          <w:szCs w:val="20"/>
        </w:rPr>
      </w:pPr>
      <w:r w:rsidRPr="008405AE">
        <w:rPr>
          <w:rFonts w:ascii="Arial" w:hAnsi="Arial" w:cs="Arial"/>
          <w:sz w:val="20"/>
          <w:szCs w:val="20"/>
        </w:rPr>
        <w:t>- d’un document attestant de la régularité de la situation sociale du cocontractant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w:t>
      </w:r>
    </w:p>
    <w:p w14:paraId="43E397C2" w14:textId="77777777" w:rsidR="008405AE" w:rsidRPr="008405AE" w:rsidRDefault="008405AE" w:rsidP="008405AE">
      <w:pPr>
        <w:widowControl w:val="0"/>
        <w:overflowPunct w:val="0"/>
        <w:adjustRightInd w:val="0"/>
        <w:jc w:val="both"/>
        <w:rPr>
          <w:rFonts w:ascii="Arial" w:hAnsi="Arial" w:cs="Arial"/>
          <w:sz w:val="20"/>
          <w:szCs w:val="20"/>
        </w:rPr>
      </w:pPr>
      <w:r w:rsidRPr="008405AE">
        <w:rPr>
          <w:rFonts w:ascii="Arial" w:hAnsi="Arial" w:cs="Arial"/>
          <w:sz w:val="20"/>
          <w:szCs w:val="20"/>
        </w:rPr>
        <w:t>- lorsque l'immatriculation du cocontractant à un registre professionnel est obligatoire dans le pays d'établissement ou de domiciliation, document émanant des autorités tenant le registre professionnel ou un document équivalent certifiant cette inscription.</w:t>
      </w:r>
    </w:p>
    <w:p w14:paraId="0D41C5F8" w14:textId="77777777" w:rsidR="008405AE" w:rsidRPr="008405AE" w:rsidRDefault="008405AE" w:rsidP="008405AE">
      <w:pPr>
        <w:rPr>
          <w:sz w:val="20"/>
          <w:szCs w:val="20"/>
        </w:rPr>
      </w:pPr>
    </w:p>
    <w:p w14:paraId="2F54826D" w14:textId="77777777" w:rsidR="008405AE" w:rsidRPr="008405AE" w:rsidRDefault="008405AE" w:rsidP="008405AE">
      <w:pPr>
        <w:jc w:val="both"/>
        <w:rPr>
          <w:rFonts w:ascii="Arial" w:hAnsi="Arial" w:cs="Arial"/>
          <w:sz w:val="20"/>
          <w:szCs w:val="20"/>
        </w:rPr>
      </w:pPr>
      <w:r w:rsidRPr="008405AE">
        <w:rPr>
          <w:rFonts w:ascii="Arial" w:hAnsi="Arial" w:cs="Arial"/>
          <w:sz w:val="20"/>
          <w:szCs w:val="20"/>
        </w:rPr>
        <w:t>Dans le cadre des obligations légales, le Centre de monuments nationaux a souscrit depuis janvier 2016, à la plateforme en ligne E-Attestations, afin de simplifier et sécuriser la collecte des attestations officielles de ses opérateurs économiques.</w:t>
      </w:r>
    </w:p>
    <w:p w14:paraId="581C6670" w14:textId="77777777" w:rsidR="008405AE" w:rsidRPr="008405AE" w:rsidRDefault="008405AE" w:rsidP="008405AE">
      <w:pPr>
        <w:jc w:val="both"/>
        <w:rPr>
          <w:rFonts w:ascii="Arial" w:hAnsi="Arial" w:cs="Arial"/>
          <w:sz w:val="20"/>
          <w:szCs w:val="20"/>
        </w:rPr>
      </w:pPr>
    </w:p>
    <w:p w14:paraId="5492C488" w14:textId="77777777" w:rsidR="008405AE" w:rsidRPr="008405AE" w:rsidRDefault="008405AE" w:rsidP="008405AE">
      <w:pPr>
        <w:jc w:val="both"/>
        <w:rPr>
          <w:rFonts w:ascii="Arial" w:hAnsi="Arial" w:cs="Arial"/>
          <w:sz w:val="20"/>
          <w:szCs w:val="20"/>
        </w:rPr>
      </w:pPr>
      <w:r w:rsidRPr="008405AE">
        <w:rPr>
          <w:rFonts w:ascii="Arial" w:hAnsi="Arial" w:cs="Arial"/>
          <w:sz w:val="20"/>
          <w:szCs w:val="20"/>
        </w:rPr>
        <w:t>Cette plateforme gratuite est simple d’utilisation : elle permet aux opérateurs économiques de déposer régulièrement leurs attestations en toute sécurité.</w:t>
      </w:r>
    </w:p>
    <w:p w14:paraId="1D8A7A30" w14:textId="77777777" w:rsidR="008405AE" w:rsidRPr="008405AE" w:rsidRDefault="008405AE" w:rsidP="008405AE">
      <w:pPr>
        <w:jc w:val="both"/>
        <w:rPr>
          <w:sz w:val="20"/>
          <w:szCs w:val="20"/>
        </w:rPr>
      </w:pPr>
      <w:r w:rsidRPr="008405AE">
        <w:rPr>
          <w:rFonts w:ascii="Arial" w:hAnsi="Arial" w:cs="Arial"/>
          <w:sz w:val="20"/>
          <w:szCs w:val="20"/>
        </w:rPr>
        <w:t>E-attestations permet de s’assurer que les opérateurs économiques remplissent les conditions de participation aux procédures de passation des marchés, qu’ils disposent de l’aptitude à exercer</w:t>
      </w:r>
      <w:r w:rsidRPr="008405AE">
        <w:rPr>
          <w:sz w:val="20"/>
          <w:szCs w:val="20"/>
        </w:rPr>
        <w:t xml:space="preserve"> </w:t>
      </w:r>
      <w:r w:rsidRPr="008405AE">
        <w:rPr>
          <w:rFonts w:ascii="Arial" w:hAnsi="Arial" w:cs="Arial"/>
          <w:sz w:val="20"/>
          <w:szCs w:val="20"/>
        </w:rPr>
        <w:t>l’activité professionnelle, de la capacité économique et financière ou des capacités techniques et professionnelles nécessaires à l’exécution du marché public.</w:t>
      </w:r>
    </w:p>
    <w:p w14:paraId="647E42AD" w14:textId="77777777" w:rsidR="008405AE" w:rsidRPr="008405AE" w:rsidRDefault="008405AE" w:rsidP="008405AE">
      <w:pPr>
        <w:rPr>
          <w:sz w:val="20"/>
          <w:szCs w:val="20"/>
        </w:rPr>
      </w:pPr>
    </w:p>
    <w:p w14:paraId="5AD0CC60" w14:textId="77777777" w:rsidR="008405AE" w:rsidRPr="008405AE" w:rsidRDefault="008405AE" w:rsidP="008405AE">
      <w:pPr>
        <w:jc w:val="both"/>
        <w:rPr>
          <w:rFonts w:ascii="Arial" w:hAnsi="Arial" w:cs="Arial"/>
          <w:sz w:val="20"/>
          <w:szCs w:val="20"/>
        </w:rPr>
      </w:pPr>
      <w:r w:rsidRPr="008405AE">
        <w:rPr>
          <w:rFonts w:ascii="Arial" w:hAnsi="Arial" w:cs="Arial"/>
          <w:sz w:val="20"/>
          <w:szCs w:val="20"/>
        </w:rPr>
        <w:t>Un système de relance mail rappelle le besoin de mise à jour des documents en temps voulu, et permet ainsi d’être en parfaite légalité.</w:t>
      </w:r>
    </w:p>
    <w:p w14:paraId="69BEF910" w14:textId="30763F40" w:rsidR="008405AE" w:rsidRDefault="008405AE" w:rsidP="00950479">
      <w:pPr>
        <w:pStyle w:val="RedTxt"/>
        <w:jc w:val="both"/>
        <w:rPr>
          <w:sz w:val="20"/>
          <w:szCs w:val="20"/>
        </w:rPr>
      </w:pPr>
    </w:p>
    <w:p w14:paraId="050C98FE" w14:textId="77777777" w:rsidR="00950479" w:rsidRPr="007727EF" w:rsidRDefault="00950479" w:rsidP="00950479">
      <w:pPr>
        <w:pStyle w:val="RedTxt"/>
        <w:jc w:val="both"/>
        <w:rPr>
          <w:sz w:val="20"/>
          <w:szCs w:val="20"/>
        </w:rPr>
      </w:pPr>
      <w:r w:rsidRPr="007727EF">
        <w:rPr>
          <w:sz w:val="20"/>
          <w:szCs w:val="20"/>
        </w:rPr>
        <w:t xml:space="preserve">Le titulaire s’engage donc à fournir tous les 6 mois à compter de la notification du marché et jusqu’à la fin de l’exécution de celui-ci, les pièces et attestations sur l’honneur prévues à l’article D 8222-5 ou D 8222-7 du code du travail. </w:t>
      </w:r>
    </w:p>
    <w:p w14:paraId="4F560A6F" w14:textId="77777777" w:rsidR="00950479" w:rsidRPr="007727EF" w:rsidRDefault="00950479" w:rsidP="00950479">
      <w:pPr>
        <w:pStyle w:val="RedTxt"/>
        <w:jc w:val="both"/>
        <w:rPr>
          <w:sz w:val="20"/>
          <w:szCs w:val="20"/>
        </w:rPr>
      </w:pPr>
    </w:p>
    <w:p w14:paraId="32DB2D13" w14:textId="77777777" w:rsidR="00950479" w:rsidRPr="007727EF" w:rsidRDefault="00950479" w:rsidP="00950479">
      <w:pPr>
        <w:pStyle w:val="RedTxt"/>
        <w:jc w:val="both"/>
        <w:rPr>
          <w:sz w:val="20"/>
          <w:szCs w:val="20"/>
        </w:rPr>
      </w:pPr>
      <w:r w:rsidRPr="007727EF">
        <w:rPr>
          <w:sz w:val="20"/>
          <w:szCs w:val="20"/>
        </w:rPr>
        <w:t xml:space="preserve">Les pièces et attestations mentionnées ci-dessus sont déposées par le titulaire sur la plateforme en ligne mise à disposition, gratuitement, à l’adresse suivante : </w:t>
      </w:r>
    </w:p>
    <w:p w14:paraId="15368E18" w14:textId="77777777" w:rsidR="00950479" w:rsidRDefault="00950479" w:rsidP="00950479">
      <w:pPr>
        <w:pStyle w:val="RedTxt"/>
        <w:jc w:val="center"/>
        <w:rPr>
          <w:sz w:val="20"/>
          <w:szCs w:val="20"/>
        </w:rPr>
      </w:pPr>
      <w:hyperlink r:id="rId9" w:history="1">
        <w:r w:rsidRPr="001F3B04">
          <w:rPr>
            <w:rStyle w:val="Lienhypertexte"/>
            <w:sz w:val="20"/>
            <w:szCs w:val="20"/>
          </w:rPr>
          <w:t>http://www.e-attestations.com</w:t>
        </w:r>
      </w:hyperlink>
    </w:p>
    <w:p w14:paraId="1F5C1AC3" w14:textId="33701CD9" w:rsidR="00FF22C0" w:rsidRDefault="00FF22C0" w:rsidP="00950479">
      <w:pPr>
        <w:pStyle w:val="RedTxt"/>
        <w:spacing w:line="276" w:lineRule="auto"/>
        <w:jc w:val="both"/>
        <w:rPr>
          <w:color w:val="FF00FF"/>
          <w:sz w:val="20"/>
          <w:szCs w:val="20"/>
        </w:rPr>
      </w:pPr>
    </w:p>
    <w:p w14:paraId="5821020A" w14:textId="1EB58928" w:rsidR="000279C3" w:rsidRPr="000279C3" w:rsidRDefault="000279C3" w:rsidP="000279C3">
      <w:pPr>
        <w:jc w:val="both"/>
        <w:rPr>
          <w:rFonts w:ascii="Arial" w:hAnsi="Arial" w:cs="Arial"/>
          <w:sz w:val="20"/>
          <w:szCs w:val="20"/>
        </w:rPr>
      </w:pPr>
      <w:r w:rsidRPr="000279C3">
        <w:rPr>
          <w:rFonts w:ascii="Arial" w:hAnsi="Arial" w:cs="Arial"/>
          <w:sz w:val="20"/>
          <w:szCs w:val="20"/>
        </w:rPr>
        <w:t xml:space="preserve">A défaut, le marché est résilié dans les conditions </w:t>
      </w:r>
      <w:r>
        <w:rPr>
          <w:rFonts w:ascii="Arial" w:hAnsi="Arial" w:cs="Arial"/>
          <w:sz w:val="20"/>
          <w:szCs w:val="20"/>
        </w:rPr>
        <w:t xml:space="preserve">prévues à l’article </w:t>
      </w:r>
      <w:r w:rsidRPr="000279C3">
        <w:rPr>
          <w:rFonts w:ascii="Arial" w:hAnsi="Arial" w:cs="Arial"/>
          <w:sz w:val="20"/>
          <w:szCs w:val="20"/>
        </w:rPr>
        <w:t>13 du présent CCAP-AE.</w:t>
      </w:r>
    </w:p>
    <w:p w14:paraId="0A05B010" w14:textId="77777777" w:rsidR="000279C3" w:rsidRPr="000279C3" w:rsidRDefault="000279C3" w:rsidP="00950479">
      <w:pPr>
        <w:pStyle w:val="RedTxt"/>
        <w:spacing w:line="276" w:lineRule="auto"/>
        <w:jc w:val="both"/>
        <w:rPr>
          <w:color w:val="FF00FF"/>
          <w:sz w:val="20"/>
          <w:szCs w:val="20"/>
        </w:rPr>
      </w:pPr>
    </w:p>
    <w:p w14:paraId="2B7B74B9" w14:textId="7CFC382C" w:rsidR="00D65627" w:rsidRPr="000279C3" w:rsidRDefault="00D65627" w:rsidP="00D65627">
      <w:pPr>
        <w:jc w:val="both"/>
        <w:rPr>
          <w:rFonts w:ascii="Arial" w:hAnsi="Arial" w:cs="Arial"/>
          <w:b/>
          <w:sz w:val="20"/>
          <w:szCs w:val="20"/>
          <w:u w:val="single"/>
        </w:rPr>
      </w:pPr>
      <w:r w:rsidRPr="000279C3">
        <w:rPr>
          <w:rFonts w:ascii="Arial" w:hAnsi="Arial" w:cs="Arial"/>
          <w:b/>
          <w:sz w:val="20"/>
          <w:szCs w:val="20"/>
          <w:u w:val="single"/>
        </w:rPr>
        <w:t>A</w:t>
      </w:r>
      <w:r w:rsidR="000279C3" w:rsidRPr="000279C3">
        <w:rPr>
          <w:rFonts w:ascii="Arial" w:hAnsi="Arial" w:cs="Arial"/>
          <w:b/>
          <w:sz w:val="20"/>
          <w:szCs w:val="20"/>
          <w:u w:val="single"/>
        </w:rPr>
        <w:t>RTICLE 15</w:t>
      </w:r>
      <w:r w:rsidRPr="000279C3">
        <w:rPr>
          <w:rFonts w:ascii="Arial" w:hAnsi="Arial" w:cs="Arial"/>
          <w:b/>
          <w:sz w:val="20"/>
          <w:szCs w:val="20"/>
          <w:u w:val="single"/>
        </w:rPr>
        <w:t xml:space="preserve"> – PROPRIETE INTELLECTUELLE</w:t>
      </w:r>
    </w:p>
    <w:p w14:paraId="7303E492" w14:textId="77777777" w:rsidR="000279C3" w:rsidRPr="000279C3" w:rsidRDefault="000279C3" w:rsidP="00D65627">
      <w:pPr>
        <w:jc w:val="both"/>
        <w:rPr>
          <w:rFonts w:ascii="Arial" w:hAnsi="Arial" w:cs="Arial"/>
          <w:b/>
          <w:sz w:val="20"/>
          <w:szCs w:val="20"/>
          <w:u w:val="single"/>
        </w:rPr>
      </w:pPr>
    </w:p>
    <w:p w14:paraId="7769E14B" w14:textId="77777777" w:rsidR="000279C3" w:rsidRPr="000279C3" w:rsidRDefault="000279C3" w:rsidP="000279C3">
      <w:pPr>
        <w:jc w:val="both"/>
        <w:rPr>
          <w:rFonts w:ascii="Arial" w:hAnsi="Arial" w:cs="Arial"/>
          <w:sz w:val="20"/>
          <w:szCs w:val="20"/>
        </w:rPr>
      </w:pPr>
      <w:r w:rsidRPr="000279C3">
        <w:rPr>
          <w:rFonts w:ascii="Arial" w:hAnsi="Arial" w:cs="Arial"/>
          <w:sz w:val="20"/>
          <w:szCs w:val="20"/>
        </w:rPr>
        <w:t>Par dérogation à l’article 35 du CCAG-PI, il est fait application de la disposition suivante :</w:t>
      </w:r>
    </w:p>
    <w:p w14:paraId="33F4EE16" w14:textId="77777777" w:rsidR="000279C3" w:rsidRPr="000279C3" w:rsidRDefault="000279C3" w:rsidP="000279C3">
      <w:pPr>
        <w:jc w:val="both"/>
        <w:rPr>
          <w:rFonts w:ascii="Arial" w:hAnsi="Arial" w:cs="Arial"/>
          <w:sz w:val="20"/>
          <w:szCs w:val="20"/>
        </w:rPr>
      </w:pPr>
    </w:p>
    <w:p w14:paraId="565EA32C" w14:textId="77777777" w:rsidR="000279C3" w:rsidRPr="00C40420" w:rsidRDefault="000279C3" w:rsidP="000279C3">
      <w:pPr>
        <w:jc w:val="both"/>
        <w:rPr>
          <w:rFonts w:ascii="Arial" w:hAnsi="Arial" w:cs="Arial"/>
          <w:sz w:val="20"/>
          <w:szCs w:val="20"/>
        </w:rPr>
      </w:pPr>
      <w:r w:rsidRPr="000279C3">
        <w:rPr>
          <w:rFonts w:ascii="Arial" w:hAnsi="Arial" w:cs="Arial"/>
          <w:sz w:val="20"/>
          <w:szCs w:val="20"/>
        </w:rPr>
        <w:t>Le titulaire du marché cède ainsi au Centre des monuments nationaux, à titre exclusif, l’intégralité des droits de propriété intellectuelle</w:t>
      </w:r>
      <w:r w:rsidRPr="00C40420">
        <w:rPr>
          <w:rFonts w:ascii="Arial" w:hAnsi="Arial" w:cs="Arial"/>
          <w:sz w:val="20"/>
          <w:szCs w:val="20"/>
        </w:rPr>
        <w:t xml:space="preserve"> (droit de représentation, droit de reproduction et droit d’adaptation) afférents aux résultats et productions remis au Centre des monuments nationaux conformément aux articles L.122-2 et L.122-3 du code de la propriété intellectuelle.</w:t>
      </w:r>
    </w:p>
    <w:p w14:paraId="07A6BF61" w14:textId="77777777" w:rsidR="000279C3" w:rsidRPr="00C40420" w:rsidRDefault="000279C3" w:rsidP="000279C3">
      <w:pPr>
        <w:jc w:val="both"/>
        <w:rPr>
          <w:rFonts w:ascii="Arial" w:hAnsi="Arial" w:cs="Arial"/>
          <w:sz w:val="20"/>
          <w:szCs w:val="20"/>
        </w:rPr>
      </w:pPr>
    </w:p>
    <w:p w14:paraId="2308B166" w14:textId="77777777" w:rsidR="000279C3" w:rsidRPr="00C40420" w:rsidRDefault="000279C3" w:rsidP="000279C3">
      <w:pPr>
        <w:jc w:val="both"/>
        <w:rPr>
          <w:rFonts w:ascii="Arial" w:hAnsi="Arial" w:cs="Arial"/>
          <w:sz w:val="20"/>
          <w:szCs w:val="20"/>
        </w:rPr>
      </w:pPr>
      <w:r w:rsidRPr="00C40420">
        <w:rPr>
          <w:rFonts w:ascii="Arial" w:hAnsi="Arial" w:cs="Arial"/>
          <w:sz w:val="20"/>
          <w:szCs w:val="20"/>
        </w:rPr>
        <w:t>Le droit de représentation s’entend comme le droit de communiquer lesdits résultats et productions au public et à tout tiers par quelque procédé que ce soit, connu ou inconnu à ce jour.</w:t>
      </w:r>
    </w:p>
    <w:p w14:paraId="1F8A62A2" w14:textId="77777777" w:rsidR="000279C3" w:rsidRPr="00C40420" w:rsidRDefault="000279C3" w:rsidP="000279C3">
      <w:pPr>
        <w:jc w:val="both"/>
        <w:rPr>
          <w:rFonts w:ascii="Arial" w:hAnsi="Arial" w:cs="Arial"/>
          <w:sz w:val="20"/>
          <w:szCs w:val="20"/>
        </w:rPr>
      </w:pPr>
    </w:p>
    <w:p w14:paraId="1AF6ACC2" w14:textId="77777777" w:rsidR="000279C3" w:rsidRPr="00C40420" w:rsidRDefault="000279C3" w:rsidP="000279C3">
      <w:pPr>
        <w:jc w:val="both"/>
        <w:rPr>
          <w:rFonts w:ascii="Arial" w:hAnsi="Arial" w:cs="Arial"/>
          <w:sz w:val="20"/>
          <w:szCs w:val="20"/>
        </w:rPr>
      </w:pPr>
      <w:r w:rsidRPr="00C40420">
        <w:rPr>
          <w:rFonts w:ascii="Arial" w:hAnsi="Arial" w:cs="Arial"/>
          <w:sz w:val="20"/>
          <w:szCs w:val="20"/>
        </w:rPr>
        <w:lastRenderedPageBreak/>
        <w:t xml:space="preserve">Le droit de reproduction s’entend comme le droit de fixer ou de faire fixer matériellement les résultats et productions par tous procédés qui permettent de les archiver et/ou de les communiquer au public et à tout tiers. </w:t>
      </w:r>
    </w:p>
    <w:p w14:paraId="044E4208" w14:textId="77777777" w:rsidR="000279C3" w:rsidRPr="00C40420" w:rsidRDefault="000279C3" w:rsidP="000279C3">
      <w:pPr>
        <w:jc w:val="both"/>
        <w:rPr>
          <w:rFonts w:ascii="Arial" w:hAnsi="Arial" w:cs="Arial"/>
          <w:sz w:val="20"/>
          <w:szCs w:val="20"/>
        </w:rPr>
      </w:pPr>
    </w:p>
    <w:p w14:paraId="4947DF2F" w14:textId="77777777" w:rsidR="000279C3" w:rsidRPr="00C40420" w:rsidRDefault="000279C3" w:rsidP="000279C3">
      <w:pPr>
        <w:jc w:val="both"/>
        <w:rPr>
          <w:rFonts w:ascii="Arial" w:hAnsi="Arial" w:cs="Arial"/>
          <w:sz w:val="20"/>
          <w:szCs w:val="20"/>
        </w:rPr>
      </w:pPr>
      <w:r w:rsidRPr="00C40420">
        <w:rPr>
          <w:rFonts w:ascii="Arial" w:hAnsi="Arial" w:cs="Arial"/>
          <w:sz w:val="20"/>
          <w:szCs w:val="20"/>
        </w:rPr>
        <w:t>Cette cession est consentie, à compter de la remise par le titulaire du marché des résultats et productions, pour la France et le monde entier, pour toute exploitation commerciale et/ou non commerciale, pour la durée légale de protection des droits d’auteur telle que définie par l’article L 123-1 du code de la propriété intellectuelle y compris en cas de prolongation de cette durée.</w:t>
      </w:r>
    </w:p>
    <w:p w14:paraId="6549E357" w14:textId="77777777" w:rsidR="000279C3" w:rsidRPr="00C40420" w:rsidRDefault="000279C3" w:rsidP="000279C3">
      <w:pPr>
        <w:jc w:val="both"/>
        <w:rPr>
          <w:rFonts w:ascii="Arial" w:hAnsi="Arial" w:cs="Arial"/>
          <w:sz w:val="20"/>
          <w:szCs w:val="20"/>
        </w:rPr>
      </w:pPr>
    </w:p>
    <w:p w14:paraId="5EA37591" w14:textId="77777777" w:rsidR="000279C3" w:rsidRPr="00C40420" w:rsidRDefault="000279C3" w:rsidP="000279C3">
      <w:pPr>
        <w:jc w:val="both"/>
        <w:rPr>
          <w:rFonts w:ascii="Arial" w:hAnsi="Arial" w:cs="Arial"/>
          <w:sz w:val="20"/>
          <w:szCs w:val="20"/>
        </w:rPr>
      </w:pPr>
      <w:r w:rsidRPr="00C40420">
        <w:rPr>
          <w:rFonts w:ascii="Arial" w:hAnsi="Arial" w:cs="Arial"/>
          <w:sz w:val="20"/>
          <w:szCs w:val="20"/>
        </w:rPr>
        <w:t>Il est entendu que pour les exploitations commerciales des résultats et productions (cartes postales, ouvrages, produits dérivés…) par le Centre des monuments nationaux, le montant des redevances éventuellement versées au titulaire du marché est défini dans le cadre d’une convention ad hoc qui précise également la nature et la durée des exploitations.</w:t>
      </w:r>
    </w:p>
    <w:p w14:paraId="3FE22A45" w14:textId="77777777" w:rsidR="000279C3" w:rsidRPr="00C40420" w:rsidRDefault="000279C3" w:rsidP="000279C3">
      <w:pPr>
        <w:jc w:val="both"/>
        <w:rPr>
          <w:rFonts w:ascii="Arial" w:hAnsi="Arial" w:cs="Arial"/>
          <w:sz w:val="20"/>
          <w:szCs w:val="20"/>
        </w:rPr>
      </w:pPr>
    </w:p>
    <w:p w14:paraId="627C76CD" w14:textId="77777777" w:rsidR="000279C3" w:rsidRPr="00C40420" w:rsidRDefault="000279C3" w:rsidP="000279C3">
      <w:pPr>
        <w:jc w:val="both"/>
        <w:rPr>
          <w:rFonts w:ascii="Arial" w:hAnsi="Arial" w:cs="Arial"/>
          <w:sz w:val="20"/>
          <w:szCs w:val="20"/>
        </w:rPr>
      </w:pPr>
      <w:r w:rsidRPr="00C40420">
        <w:rPr>
          <w:rFonts w:ascii="Arial" w:hAnsi="Arial" w:cs="Arial"/>
          <w:sz w:val="20"/>
          <w:szCs w:val="20"/>
        </w:rPr>
        <w:t xml:space="preserve">Le Centre des monuments nationaux peut rétrocéder et/ou concéder à titre non exclusif certains droits d’exploitation au bénéfice du titulaire du marché dans des conditions qui sont définies dans le cadre d’une convention ad hoc qui précise la durée, l’étendue et la nature des exploitations ainsi que le montant des redevances éventuelles revenant au Centre des monuments nationaux. En l’absence d’une telle convention, le titulaire du marché s’interdit toute exploitation des résultats et productions, que ce soit à titre non commercial ou commercial. </w:t>
      </w:r>
    </w:p>
    <w:p w14:paraId="5BE6793A" w14:textId="77777777" w:rsidR="000279C3" w:rsidRPr="00C40420" w:rsidRDefault="000279C3" w:rsidP="000279C3">
      <w:pPr>
        <w:jc w:val="both"/>
        <w:rPr>
          <w:rFonts w:ascii="Arial" w:hAnsi="Arial" w:cs="Arial"/>
          <w:sz w:val="20"/>
          <w:szCs w:val="20"/>
        </w:rPr>
      </w:pPr>
    </w:p>
    <w:p w14:paraId="33C58F58" w14:textId="77777777" w:rsidR="000279C3" w:rsidRPr="00C40420" w:rsidRDefault="000279C3" w:rsidP="000279C3">
      <w:pPr>
        <w:jc w:val="both"/>
        <w:rPr>
          <w:rFonts w:ascii="Arial" w:hAnsi="Arial" w:cs="Arial"/>
          <w:sz w:val="20"/>
          <w:szCs w:val="20"/>
        </w:rPr>
      </w:pPr>
      <w:r w:rsidRPr="00C40420">
        <w:rPr>
          <w:rFonts w:ascii="Arial" w:hAnsi="Arial" w:cs="Arial"/>
          <w:sz w:val="20"/>
          <w:szCs w:val="20"/>
        </w:rPr>
        <w:t>Le Centre des monuments nationaux peut, à titre exclusif et gracieux, procéder ou faire procéder aux exploitations suivantes des résultats et productions :</w:t>
      </w:r>
    </w:p>
    <w:p w14:paraId="3D1904AD" w14:textId="77777777" w:rsidR="000279C3" w:rsidRPr="00C40420" w:rsidRDefault="000279C3" w:rsidP="000279C3">
      <w:pPr>
        <w:jc w:val="both"/>
        <w:rPr>
          <w:rFonts w:ascii="Arial" w:hAnsi="Arial" w:cs="Arial"/>
          <w:sz w:val="20"/>
          <w:szCs w:val="20"/>
        </w:rPr>
      </w:pPr>
    </w:p>
    <w:p w14:paraId="03D5354C" w14:textId="77777777" w:rsidR="000279C3" w:rsidRPr="00C40420" w:rsidRDefault="000279C3" w:rsidP="000279C3">
      <w:pPr>
        <w:numPr>
          <w:ilvl w:val="0"/>
          <w:numId w:val="4"/>
        </w:numPr>
        <w:jc w:val="both"/>
        <w:rPr>
          <w:rFonts w:ascii="Arial" w:hAnsi="Arial" w:cs="Arial"/>
          <w:sz w:val="20"/>
          <w:szCs w:val="20"/>
        </w:rPr>
      </w:pPr>
      <w:r w:rsidRPr="00C40420">
        <w:rPr>
          <w:rFonts w:ascii="Arial" w:hAnsi="Arial" w:cs="Arial"/>
          <w:sz w:val="20"/>
          <w:szCs w:val="20"/>
        </w:rPr>
        <w:t>extractions pour des consultations ultérieures,</w:t>
      </w:r>
    </w:p>
    <w:p w14:paraId="256A4CEC" w14:textId="77777777" w:rsidR="000279C3" w:rsidRPr="00C40420" w:rsidRDefault="000279C3" w:rsidP="000279C3">
      <w:pPr>
        <w:numPr>
          <w:ilvl w:val="0"/>
          <w:numId w:val="4"/>
        </w:numPr>
        <w:jc w:val="both"/>
        <w:rPr>
          <w:rFonts w:ascii="Arial" w:hAnsi="Arial" w:cs="Arial"/>
          <w:sz w:val="20"/>
          <w:szCs w:val="20"/>
        </w:rPr>
      </w:pPr>
      <w:r w:rsidRPr="00C40420">
        <w:rPr>
          <w:rFonts w:ascii="Arial" w:hAnsi="Arial" w:cs="Arial"/>
          <w:sz w:val="20"/>
          <w:szCs w:val="20"/>
        </w:rPr>
        <w:t xml:space="preserve">utilisation en tout ou partie pour tout autre type de travaux ou d’études, </w:t>
      </w:r>
    </w:p>
    <w:p w14:paraId="7A15C8EE" w14:textId="77777777" w:rsidR="000279C3" w:rsidRPr="00C40420" w:rsidRDefault="000279C3" w:rsidP="000279C3">
      <w:pPr>
        <w:numPr>
          <w:ilvl w:val="0"/>
          <w:numId w:val="4"/>
        </w:numPr>
        <w:jc w:val="both"/>
        <w:rPr>
          <w:rFonts w:ascii="Arial" w:hAnsi="Arial" w:cs="Arial"/>
          <w:sz w:val="20"/>
          <w:szCs w:val="20"/>
        </w:rPr>
      </w:pPr>
      <w:r w:rsidRPr="00C40420">
        <w:rPr>
          <w:rFonts w:ascii="Arial" w:hAnsi="Arial" w:cs="Arial"/>
          <w:sz w:val="20"/>
          <w:szCs w:val="20"/>
        </w:rPr>
        <w:t xml:space="preserve">études dans le cadre de l’élaboration de parcours de visite, </w:t>
      </w:r>
    </w:p>
    <w:p w14:paraId="30CA5271" w14:textId="77777777" w:rsidR="000279C3" w:rsidRPr="00C40420" w:rsidRDefault="000279C3" w:rsidP="000279C3">
      <w:pPr>
        <w:numPr>
          <w:ilvl w:val="0"/>
          <w:numId w:val="4"/>
        </w:numPr>
        <w:jc w:val="both"/>
        <w:rPr>
          <w:rFonts w:ascii="Arial" w:hAnsi="Arial" w:cs="Arial"/>
          <w:sz w:val="20"/>
          <w:szCs w:val="20"/>
        </w:rPr>
      </w:pPr>
      <w:r w:rsidRPr="00C40420">
        <w:rPr>
          <w:rFonts w:ascii="Arial" w:hAnsi="Arial" w:cs="Arial"/>
          <w:sz w:val="20"/>
          <w:szCs w:val="20"/>
        </w:rPr>
        <w:t xml:space="preserve">réalisation, édition et diffusion de documents et/ou d’outils d’aide à la visite (plaquettes, dépliants, CD, DVD ou tous autres outils multimédias, documents promotionnels du monument et/ou de l’établissement), </w:t>
      </w:r>
    </w:p>
    <w:p w14:paraId="5CC975D1" w14:textId="77777777" w:rsidR="000279C3" w:rsidRPr="00C40420" w:rsidRDefault="000279C3" w:rsidP="000279C3">
      <w:pPr>
        <w:numPr>
          <w:ilvl w:val="0"/>
          <w:numId w:val="4"/>
        </w:numPr>
        <w:jc w:val="both"/>
        <w:rPr>
          <w:rFonts w:ascii="Arial" w:hAnsi="Arial" w:cs="Arial"/>
          <w:sz w:val="20"/>
          <w:szCs w:val="20"/>
        </w:rPr>
      </w:pPr>
      <w:r w:rsidRPr="00C40420">
        <w:rPr>
          <w:rFonts w:ascii="Arial" w:hAnsi="Arial" w:cs="Arial"/>
          <w:sz w:val="20"/>
          <w:szCs w:val="20"/>
        </w:rPr>
        <w:t xml:space="preserve">panneaux de chantiers, </w:t>
      </w:r>
    </w:p>
    <w:p w14:paraId="37B9B8AE" w14:textId="77777777" w:rsidR="000279C3" w:rsidRPr="00C40420" w:rsidRDefault="000279C3" w:rsidP="000279C3">
      <w:pPr>
        <w:numPr>
          <w:ilvl w:val="0"/>
          <w:numId w:val="4"/>
        </w:numPr>
        <w:jc w:val="both"/>
        <w:rPr>
          <w:rFonts w:ascii="Arial" w:hAnsi="Arial" w:cs="Arial"/>
          <w:sz w:val="20"/>
          <w:szCs w:val="20"/>
        </w:rPr>
      </w:pPr>
      <w:r w:rsidRPr="00C40420">
        <w:rPr>
          <w:rFonts w:ascii="Arial" w:hAnsi="Arial" w:cs="Arial"/>
          <w:sz w:val="20"/>
          <w:szCs w:val="20"/>
        </w:rPr>
        <w:t xml:space="preserve">expositions temporaires (quelque soit le support : papier, photographies, multimédia, audiovisuel), </w:t>
      </w:r>
    </w:p>
    <w:p w14:paraId="6AEEB84F" w14:textId="77777777" w:rsidR="000279C3" w:rsidRPr="00C40420" w:rsidRDefault="000279C3" w:rsidP="000279C3">
      <w:pPr>
        <w:numPr>
          <w:ilvl w:val="0"/>
          <w:numId w:val="4"/>
        </w:numPr>
        <w:jc w:val="both"/>
        <w:rPr>
          <w:rFonts w:ascii="Arial" w:hAnsi="Arial" w:cs="Arial"/>
          <w:sz w:val="20"/>
          <w:szCs w:val="20"/>
        </w:rPr>
      </w:pPr>
      <w:r w:rsidRPr="00C40420">
        <w:rPr>
          <w:rFonts w:ascii="Arial" w:hAnsi="Arial" w:cs="Arial"/>
          <w:sz w:val="20"/>
          <w:szCs w:val="20"/>
        </w:rPr>
        <w:t>opération de communication et/ou de promotion, qu’elle soit réalisée par le Centre des monuments nationaux ou ses partenaires. Ces opérations peuvent notamment concerner la presse écrite et/ou audiovisuelle, les sites internet et/ou intranet du Centre des monuments nationaux, dossiers de presse, blog,</w:t>
      </w:r>
    </w:p>
    <w:p w14:paraId="6321AB61" w14:textId="77777777" w:rsidR="000279C3" w:rsidRPr="00C40420" w:rsidRDefault="000279C3" w:rsidP="000279C3">
      <w:pPr>
        <w:numPr>
          <w:ilvl w:val="0"/>
          <w:numId w:val="4"/>
        </w:numPr>
        <w:jc w:val="both"/>
        <w:rPr>
          <w:rFonts w:ascii="Arial" w:hAnsi="Arial" w:cs="Arial"/>
          <w:sz w:val="20"/>
          <w:szCs w:val="20"/>
        </w:rPr>
      </w:pPr>
      <w:r w:rsidRPr="00C40420">
        <w:rPr>
          <w:rFonts w:ascii="Arial" w:hAnsi="Arial" w:cs="Arial"/>
          <w:sz w:val="20"/>
          <w:szCs w:val="20"/>
        </w:rPr>
        <w:t>faire l’objet de consultation gratuite sur place par le public, ou encore de consultation à l’extérieur sous forme de prêts gratuits à des fins exclusivement documentaires, scientifiques, pédagogiques, muséologique ou d’usage strictement privé excluant pour l’emprunteur le droit de les reproduire et/ou de les dupliquer,</w:t>
      </w:r>
    </w:p>
    <w:p w14:paraId="1DB88BAC" w14:textId="77777777" w:rsidR="000279C3" w:rsidRPr="00C40420" w:rsidRDefault="000279C3" w:rsidP="000279C3">
      <w:pPr>
        <w:numPr>
          <w:ilvl w:val="0"/>
          <w:numId w:val="4"/>
        </w:numPr>
        <w:jc w:val="both"/>
        <w:rPr>
          <w:rFonts w:ascii="Arial" w:hAnsi="Arial" w:cs="Arial"/>
          <w:sz w:val="20"/>
          <w:szCs w:val="20"/>
        </w:rPr>
      </w:pPr>
      <w:r w:rsidRPr="00C40420">
        <w:rPr>
          <w:rFonts w:ascii="Arial" w:hAnsi="Arial" w:cs="Arial"/>
          <w:sz w:val="20"/>
          <w:szCs w:val="20"/>
        </w:rPr>
        <w:t>édition dans le rapport d’activité du Centre des monuments nationaux et/ou de ses tutelles et/ou de ses partenaires, ou dans toute revue scientifique ou culturelle à laquelle le Centre des monuments nationaux ou l’un de ses partenaires s'associeraient,</w:t>
      </w:r>
    </w:p>
    <w:p w14:paraId="4BD2FA62" w14:textId="77777777" w:rsidR="000279C3" w:rsidRPr="00C40420" w:rsidRDefault="000279C3" w:rsidP="000279C3">
      <w:pPr>
        <w:numPr>
          <w:ilvl w:val="0"/>
          <w:numId w:val="4"/>
        </w:numPr>
        <w:jc w:val="both"/>
        <w:rPr>
          <w:rFonts w:ascii="Arial" w:hAnsi="Arial" w:cs="Arial"/>
          <w:sz w:val="20"/>
          <w:szCs w:val="20"/>
        </w:rPr>
      </w:pPr>
      <w:r w:rsidRPr="00C40420">
        <w:rPr>
          <w:rFonts w:ascii="Arial" w:hAnsi="Arial" w:cs="Arial"/>
          <w:sz w:val="20"/>
          <w:szCs w:val="20"/>
        </w:rPr>
        <w:t>dans le cadre des archives du Centre des monuments nationaux,</w:t>
      </w:r>
    </w:p>
    <w:p w14:paraId="77DC6494" w14:textId="77777777" w:rsidR="000279C3" w:rsidRPr="00C40420" w:rsidRDefault="000279C3" w:rsidP="000279C3">
      <w:pPr>
        <w:numPr>
          <w:ilvl w:val="0"/>
          <w:numId w:val="4"/>
        </w:numPr>
        <w:jc w:val="both"/>
        <w:rPr>
          <w:rFonts w:ascii="Arial" w:hAnsi="Arial" w:cs="Arial"/>
          <w:sz w:val="20"/>
          <w:szCs w:val="20"/>
        </w:rPr>
      </w:pPr>
      <w:r w:rsidRPr="00C40420">
        <w:rPr>
          <w:rFonts w:ascii="Arial" w:hAnsi="Arial" w:cs="Arial"/>
          <w:sz w:val="20"/>
          <w:szCs w:val="20"/>
        </w:rPr>
        <w:t>le Centre des monuments nationaux est autorisé à réaliser ou faire réaliser des prises de vues photographiques et/ou audiovisuelles des résultats et productions, de les intégrer et de les mettre en ligne à son fonds photographique qui est exploité dans le cadre d'une photothèque dont le fonds est utilisé pour les activités du Centre des monuments nationaux et mis à disposition de tiers par la vente des clichés et/ou des droits d'exploitation y afférents aux fins des utilisations les plus larges. Dans ce cadre, le Centre des monuments nationaux s’engage à renvoyer les tiers vers le titulaire du marché pour l’obtention des autorisations nécessaires et pour le paiement des redevances de droits d’auteur correspondantes.</w:t>
      </w:r>
    </w:p>
    <w:p w14:paraId="5D0B7FF2" w14:textId="77777777" w:rsidR="000279C3" w:rsidRPr="00C40420" w:rsidRDefault="000279C3" w:rsidP="000279C3">
      <w:pPr>
        <w:jc w:val="both"/>
        <w:rPr>
          <w:rFonts w:ascii="Arial" w:hAnsi="Arial" w:cs="Arial"/>
          <w:sz w:val="20"/>
          <w:szCs w:val="20"/>
        </w:rPr>
      </w:pPr>
    </w:p>
    <w:p w14:paraId="1D383C43" w14:textId="77777777" w:rsidR="000279C3" w:rsidRPr="00C40420" w:rsidRDefault="000279C3" w:rsidP="000279C3">
      <w:pPr>
        <w:jc w:val="both"/>
        <w:rPr>
          <w:rFonts w:ascii="Arial" w:hAnsi="Arial" w:cs="Arial"/>
          <w:sz w:val="20"/>
          <w:szCs w:val="20"/>
        </w:rPr>
      </w:pPr>
      <w:r w:rsidRPr="00C40420">
        <w:rPr>
          <w:rFonts w:ascii="Arial" w:hAnsi="Arial" w:cs="Arial"/>
          <w:sz w:val="20"/>
          <w:szCs w:val="20"/>
        </w:rPr>
        <w:t>Toutes les exploitations ci-avant mentionnées peuvent se faire sur tout type de support connu ou inconnu à ce jour et notamment Autocad, papier, numérique, photographique, audiovisuel, multimédia, internet et intranet, blog...</w:t>
      </w:r>
    </w:p>
    <w:p w14:paraId="116C858C" w14:textId="77777777" w:rsidR="000279C3" w:rsidRPr="00C40420" w:rsidRDefault="000279C3" w:rsidP="000279C3">
      <w:pPr>
        <w:jc w:val="both"/>
        <w:rPr>
          <w:rFonts w:ascii="Arial" w:hAnsi="Arial" w:cs="Arial"/>
          <w:sz w:val="20"/>
          <w:szCs w:val="20"/>
        </w:rPr>
      </w:pPr>
    </w:p>
    <w:p w14:paraId="0B4C0FF9" w14:textId="77777777" w:rsidR="000279C3" w:rsidRDefault="000279C3" w:rsidP="000279C3">
      <w:pPr>
        <w:jc w:val="both"/>
        <w:rPr>
          <w:rFonts w:ascii="Arial" w:hAnsi="Arial" w:cs="Arial"/>
          <w:sz w:val="20"/>
          <w:szCs w:val="20"/>
        </w:rPr>
      </w:pPr>
      <w:r w:rsidRPr="00C40420">
        <w:rPr>
          <w:rFonts w:ascii="Arial" w:hAnsi="Arial" w:cs="Arial"/>
          <w:sz w:val="20"/>
          <w:szCs w:val="20"/>
        </w:rPr>
        <w:lastRenderedPageBreak/>
        <w:t>Toutes les exploitations des résultats et productions par le Centre des monuments nationaux et/ou le titulaire du marché doivent, dans la mesure du possible, faire apparaitre la mention suivante : « © Nom du titulaire - Centre des monuments nationaux ».</w:t>
      </w:r>
    </w:p>
    <w:p w14:paraId="000D7B35" w14:textId="7BE8EE71" w:rsidR="000279C3" w:rsidRDefault="000279C3" w:rsidP="000279C3">
      <w:pPr>
        <w:jc w:val="both"/>
        <w:rPr>
          <w:rFonts w:ascii="Arial" w:hAnsi="Arial" w:cs="Arial"/>
          <w:sz w:val="20"/>
          <w:szCs w:val="20"/>
        </w:rPr>
      </w:pPr>
    </w:p>
    <w:p w14:paraId="2DC75187" w14:textId="77777777" w:rsidR="000279C3" w:rsidRPr="00C40420" w:rsidRDefault="000279C3" w:rsidP="000279C3">
      <w:pPr>
        <w:pStyle w:val="Titre2"/>
        <w:spacing w:line="276" w:lineRule="auto"/>
        <w:rPr>
          <w:rFonts w:ascii="Arial" w:hAnsi="Arial" w:cs="Arial"/>
          <w:sz w:val="20"/>
          <w:szCs w:val="20"/>
        </w:rPr>
      </w:pPr>
      <w:r w:rsidRPr="00C40420">
        <w:rPr>
          <w:rFonts w:ascii="Arial" w:hAnsi="Arial" w:cs="Arial"/>
          <w:sz w:val="20"/>
          <w:szCs w:val="20"/>
        </w:rPr>
        <w:t xml:space="preserve">ARTICLE 16 – </w:t>
      </w:r>
      <w:r>
        <w:rPr>
          <w:rFonts w:ascii="Arial" w:hAnsi="Arial" w:cs="Arial"/>
          <w:sz w:val="20"/>
          <w:szCs w:val="20"/>
        </w:rPr>
        <w:t>PRESTATIONS SIMILAIRES</w:t>
      </w:r>
    </w:p>
    <w:p w14:paraId="528F7F1C" w14:textId="77777777" w:rsidR="000279C3" w:rsidRPr="00074A4A" w:rsidRDefault="000279C3" w:rsidP="000279C3">
      <w:pPr>
        <w:spacing w:line="276" w:lineRule="auto"/>
        <w:jc w:val="both"/>
        <w:rPr>
          <w:rFonts w:ascii="Arial" w:hAnsi="Arial" w:cs="Arial"/>
          <w:sz w:val="20"/>
          <w:szCs w:val="20"/>
        </w:rPr>
      </w:pPr>
    </w:p>
    <w:p w14:paraId="660C318E" w14:textId="77777777" w:rsidR="000279C3" w:rsidRPr="0062557C" w:rsidRDefault="000279C3" w:rsidP="000279C3">
      <w:pPr>
        <w:autoSpaceDE w:val="0"/>
        <w:autoSpaceDN w:val="0"/>
        <w:spacing w:line="276" w:lineRule="auto"/>
        <w:jc w:val="both"/>
        <w:rPr>
          <w:rFonts w:ascii="Arial" w:eastAsia="MS Mincho" w:hAnsi="Arial" w:cs="Arial"/>
          <w:sz w:val="20"/>
          <w:szCs w:val="20"/>
          <w:u w:val="single"/>
        </w:rPr>
      </w:pPr>
      <w:r w:rsidRPr="00074A4A">
        <w:rPr>
          <w:rFonts w:ascii="Arial" w:eastAsia="MS Mincho" w:hAnsi="Arial" w:cs="Arial"/>
          <w:sz w:val="20"/>
          <w:szCs w:val="20"/>
        </w:rPr>
        <w:t xml:space="preserve">En application de l’article R.2122-7 du Code de la commande publique, le Pouvoir adjudicateur se réserve le droit de conclure un marché sans publicité ni mise en concurrence préalables ayant pour objet la réalisation de prestations similaires à celles qui ont été confiées au Titulaire du présent marché. Lorsqu'un tel marché est passé par un pouvoir adjudicateur, la durée pendant laquelle les nouveaux </w:t>
      </w:r>
      <w:r w:rsidRPr="0062557C">
        <w:rPr>
          <w:rFonts w:ascii="Arial" w:eastAsia="MS Mincho" w:hAnsi="Arial" w:cs="Arial"/>
          <w:sz w:val="20"/>
          <w:szCs w:val="20"/>
        </w:rPr>
        <w:t>marchés peuvent être conclus ne peut dépasser trois ans à compter de la notification du marché initial.</w:t>
      </w:r>
    </w:p>
    <w:p w14:paraId="5CFFFF69" w14:textId="77777777" w:rsidR="00D837DD" w:rsidRPr="0062557C" w:rsidRDefault="00D837DD" w:rsidP="000279C3">
      <w:pPr>
        <w:autoSpaceDE w:val="0"/>
        <w:autoSpaceDN w:val="0"/>
        <w:spacing w:line="276" w:lineRule="auto"/>
        <w:jc w:val="both"/>
        <w:rPr>
          <w:rFonts w:ascii="Arial" w:eastAsia="MS Mincho" w:hAnsi="Arial" w:cs="Arial"/>
          <w:sz w:val="20"/>
          <w:szCs w:val="20"/>
          <w:u w:val="single"/>
        </w:rPr>
      </w:pPr>
    </w:p>
    <w:p w14:paraId="526EBBD5" w14:textId="4F203499" w:rsidR="0062557C" w:rsidRPr="0062557C" w:rsidRDefault="0062557C" w:rsidP="0062557C">
      <w:pPr>
        <w:autoSpaceDE w:val="0"/>
        <w:autoSpaceDN w:val="0"/>
        <w:spacing w:line="276" w:lineRule="auto"/>
        <w:jc w:val="both"/>
        <w:rPr>
          <w:rFonts w:ascii="Arial" w:eastAsia="MS Mincho" w:hAnsi="Arial" w:cs="Arial"/>
          <w:b/>
          <w:bCs/>
          <w:sz w:val="20"/>
          <w:szCs w:val="20"/>
          <w:u w:val="single"/>
        </w:rPr>
      </w:pPr>
      <w:r w:rsidRPr="0062557C">
        <w:rPr>
          <w:rFonts w:ascii="Arial" w:eastAsia="MS Mincho" w:hAnsi="Arial" w:cs="Arial"/>
          <w:b/>
          <w:bCs/>
          <w:sz w:val="20"/>
          <w:szCs w:val="20"/>
          <w:u w:val="single"/>
        </w:rPr>
        <w:t xml:space="preserve">ARTICLE </w:t>
      </w:r>
      <w:r w:rsidRPr="0062557C">
        <w:rPr>
          <w:rFonts w:ascii="Arial" w:eastAsia="MS Mincho" w:hAnsi="Arial" w:cs="Arial"/>
          <w:b/>
          <w:bCs/>
          <w:sz w:val="20"/>
          <w:szCs w:val="20"/>
          <w:u w:val="single"/>
        </w:rPr>
        <w:t>17</w:t>
      </w:r>
      <w:r w:rsidRPr="0062557C">
        <w:rPr>
          <w:rFonts w:ascii="Arial" w:eastAsia="MS Mincho" w:hAnsi="Arial" w:cs="Arial"/>
          <w:b/>
          <w:bCs/>
          <w:sz w:val="20"/>
          <w:szCs w:val="20"/>
          <w:u w:val="single"/>
        </w:rPr>
        <w:t xml:space="preserve"> - CONSIDERATIONS ENVIRONNEMENTALES</w:t>
      </w:r>
    </w:p>
    <w:p w14:paraId="7D28CBE4" w14:textId="77777777" w:rsidR="0062557C" w:rsidRPr="0062557C" w:rsidRDefault="0062557C" w:rsidP="0062557C">
      <w:pPr>
        <w:autoSpaceDE w:val="0"/>
        <w:autoSpaceDN w:val="0"/>
        <w:spacing w:line="276" w:lineRule="auto"/>
        <w:jc w:val="both"/>
        <w:rPr>
          <w:rFonts w:ascii="Arial" w:eastAsia="MS Mincho" w:hAnsi="Arial" w:cs="Arial"/>
          <w:sz w:val="20"/>
          <w:szCs w:val="20"/>
        </w:rPr>
      </w:pPr>
      <w:r w:rsidRPr="0062557C">
        <w:rPr>
          <w:rFonts w:ascii="Arial" w:eastAsia="MS Mincho" w:hAnsi="Arial" w:cs="Arial"/>
          <w:sz w:val="20"/>
          <w:szCs w:val="20"/>
        </w:rPr>
        <w:t>Le titulaire devra déployer des moyens et méthodes visant à limiter les impacts de son activité dans le cadre de la réalisation des prestations objet du marché sur l’environnement.</w:t>
      </w:r>
    </w:p>
    <w:p w14:paraId="2122F127" w14:textId="77777777" w:rsidR="0062557C" w:rsidRPr="0062557C" w:rsidRDefault="0062557C" w:rsidP="0062557C">
      <w:pPr>
        <w:autoSpaceDE w:val="0"/>
        <w:autoSpaceDN w:val="0"/>
        <w:spacing w:line="276" w:lineRule="auto"/>
        <w:jc w:val="both"/>
        <w:rPr>
          <w:rFonts w:ascii="Arial" w:eastAsia="MS Mincho" w:hAnsi="Arial" w:cs="Arial"/>
          <w:sz w:val="20"/>
          <w:szCs w:val="20"/>
        </w:rPr>
      </w:pPr>
    </w:p>
    <w:p w14:paraId="548A1A71" w14:textId="77777777" w:rsidR="0062557C" w:rsidRPr="0062557C" w:rsidRDefault="0062557C" w:rsidP="0062557C">
      <w:pPr>
        <w:numPr>
          <w:ilvl w:val="0"/>
          <w:numId w:val="23"/>
        </w:numPr>
        <w:autoSpaceDE w:val="0"/>
        <w:autoSpaceDN w:val="0"/>
        <w:spacing w:line="276" w:lineRule="auto"/>
        <w:jc w:val="both"/>
        <w:rPr>
          <w:rFonts w:ascii="Arial" w:eastAsia="MS Mincho" w:hAnsi="Arial" w:cs="Arial"/>
          <w:sz w:val="20"/>
          <w:szCs w:val="20"/>
          <w:u w:val="single"/>
        </w:rPr>
      </w:pPr>
      <w:r w:rsidRPr="0062557C">
        <w:rPr>
          <w:rFonts w:ascii="Arial" w:eastAsia="MS Mincho" w:hAnsi="Arial" w:cs="Arial"/>
          <w:b/>
          <w:bCs/>
          <w:sz w:val="20"/>
          <w:szCs w:val="20"/>
          <w:u w:val="single"/>
        </w:rPr>
        <w:t>Sur le réemploi et recyclage</w:t>
      </w:r>
      <w:r w:rsidRPr="0062557C">
        <w:rPr>
          <w:rFonts w:ascii="Arial" w:eastAsia="MS Mincho" w:hAnsi="Arial" w:cs="Arial"/>
          <w:sz w:val="20"/>
          <w:szCs w:val="20"/>
          <w:u w:val="single"/>
        </w:rPr>
        <w:t xml:space="preserve"> : </w:t>
      </w:r>
    </w:p>
    <w:p w14:paraId="51254082" w14:textId="77777777" w:rsidR="0062557C" w:rsidRPr="0062557C" w:rsidRDefault="0062557C" w:rsidP="0062557C">
      <w:pPr>
        <w:autoSpaceDE w:val="0"/>
        <w:autoSpaceDN w:val="0"/>
        <w:spacing w:line="276" w:lineRule="auto"/>
        <w:jc w:val="both"/>
        <w:rPr>
          <w:rFonts w:ascii="Arial" w:eastAsia="MS Mincho" w:hAnsi="Arial" w:cs="Arial"/>
          <w:sz w:val="20"/>
          <w:szCs w:val="20"/>
        </w:rPr>
      </w:pPr>
    </w:p>
    <w:p w14:paraId="1D28A4CE" w14:textId="77777777" w:rsidR="0062557C" w:rsidRPr="0062557C" w:rsidRDefault="0062557C" w:rsidP="0062557C">
      <w:pPr>
        <w:autoSpaceDE w:val="0"/>
        <w:autoSpaceDN w:val="0"/>
        <w:spacing w:line="276" w:lineRule="auto"/>
        <w:jc w:val="both"/>
        <w:rPr>
          <w:rFonts w:ascii="Arial" w:eastAsia="MS Mincho" w:hAnsi="Arial" w:cs="Arial"/>
          <w:sz w:val="20"/>
          <w:szCs w:val="20"/>
        </w:rPr>
      </w:pPr>
      <w:r w:rsidRPr="0062557C">
        <w:rPr>
          <w:rFonts w:ascii="Arial" w:eastAsia="MS Mincho" w:hAnsi="Arial" w:cs="Arial"/>
          <w:sz w:val="20"/>
          <w:szCs w:val="20"/>
        </w:rPr>
        <w:t>Le titulaire doit favoriser le réemploi, la réutilisation, le reconditionnement et l'intégration de matières recyclées dans les produits et équipements utilisés pour la mission.</w:t>
      </w:r>
    </w:p>
    <w:p w14:paraId="3B4723B1" w14:textId="77777777" w:rsidR="0062557C" w:rsidRPr="0062557C" w:rsidRDefault="0062557C" w:rsidP="0062557C">
      <w:pPr>
        <w:autoSpaceDE w:val="0"/>
        <w:autoSpaceDN w:val="0"/>
        <w:spacing w:line="276" w:lineRule="auto"/>
        <w:jc w:val="both"/>
        <w:rPr>
          <w:rFonts w:ascii="Arial" w:eastAsia="MS Mincho" w:hAnsi="Arial" w:cs="Arial"/>
          <w:sz w:val="20"/>
          <w:szCs w:val="20"/>
          <w:u w:val="single"/>
        </w:rPr>
      </w:pPr>
    </w:p>
    <w:p w14:paraId="33310143" w14:textId="77777777" w:rsidR="0062557C" w:rsidRPr="0062557C" w:rsidRDefault="0062557C" w:rsidP="0062557C">
      <w:pPr>
        <w:numPr>
          <w:ilvl w:val="0"/>
          <w:numId w:val="23"/>
        </w:numPr>
        <w:autoSpaceDE w:val="0"/>
        <w:autoSpaceDN w:val="0"/>
        <w:spacing w:line="276" w:lineRule="auto"/>
        <w:jc w:val="both"/>
        <w:rPr>
          <w:rFonts w:ascii="Arial" w:eastAsia="MS Mincho" w:hAnsi="Arial" w:cs="Arial"/>
          <w:sz w:val="20"/>
          <w:szCs w:val="20"/>
          <w:u w:val="single"/>
        </w:rPr>
      </w:pPr>
      <w:r w:rsidRPr="0062557C">
        <w:rPr>
          <w:rFonts w:ascii="Arial" w:eastAsia="MS Mincho" w:hAnsi="Arial" w:cs="Arial"/>
          <w:b/>
          <w:bCs/>
          <w:sz w:val="20"/>
          <w:szCs w:val="20"/>
          <w:u w:val="single"/>
        </w:rPr>
        <w:t>Réduction des impacts sur la biodiversité</w:t>
      </w:r>
      <w:r w:rsidRPr="0062557C">
        <w:rPr>
          <w:rFonts w:ascii="Arial" w:eastAsia="MS Mincho" w:hAnsi="Arial" w:cs="Arial"/>
          <w:sz w:val="20"/>
          <w:szCs w:val="20"/>
          <w:u w:val="single"/>
        </w:rPr>
        <w:t xml:space="preserve"> : </w:t>
      </w:r>
    </w:p>
    <w:p w14:paraId="7A0A3783" w14:textId="77777777" w:rsidR="0062557C" w:rsidRPr="0062557C" w:rsidRDefault="0062557C" w:rsidP="0062557C">
      <w:pPr>
        <w:autoSpaceDE w:val="0"/>
        <w:autoSpaceDN w:val="0"/>
        <w:spacing w:line="276" w:lineRule="auto"/>
        <w:jc w:val="both"/>
        <w:rPr>
          <w:rFonts w:ascii="Arial" w:eastAsia="MS Mincho" w:hAnsi="Arial" w:cs="Arial"/>
          <w:sz w:val="20"/>
          <w:szCs w:val="20"/>
        </w:rPr>
      </w:pPr>
    </w:p>
    <w:p w14:paraId="75008410" w14:textId="77777777" w:rsidR="0062557C" w:rsidRPr="0062557C" w:rsidRDefault="0062557C" w:rsidP="0062557C">
      <w:pPr>
        <w:autoSpaceDE w:val="0"/>
        <w:autoSpaceDN w:val="0"/>
        <w:spacing w:line="276" w:lineRule="auto"/>
        <w:jc w:val="both"/>
        <w:rPr>
          <w:rFonts w:ascii="Arial" w:eastAsia="MS Mincho" w:hAnsi="Arial" w:cs="Arial"/>
          <w:sz w:val="20"/>
          <w:szCs w:val="20"/>
        </w:rPr>
      </w:pPr>
      <w:r w:rsidRPr="0062557C">
        <w:rPr>
          <w:rFonts w:ascii="Arial" w:eastAsia="MS Mincho" w:hAnsi="Arial" w:cs="Arial"/>
          <w:sz w:val="20"/>
          <w:szCs w:val="20"/>
        </w:rPr>
        <w:t>Le titulaire doit prendre des mesures pour réduire les impacts de la mission sur la biodiversité locale.</w:t>
      </w:r>
    </w:p>
    <w:p w14:paraId="2FD7542C" w14:textId="77777777" w:rsidR="0062557C" w:rsidRPr="0062557C" w:rsidRDefault="0062557C" w:rsidP="0062557C">
      <w:pPr>
        <w:autoSpaceDE w:val="0"/>
        <w:autoSpaceDN w:val="0"/>
        <w:spacing w:line="276" w:lineRule="auto"/>
        <w:jc w:val="both"/>
        <w:rPr>
          <w:rFonts w:ascii="Arial" w:eastAsia="MS Mincho" w:hAnsi="Arial" w:cs="Arial"/>
          <w:sz w:val="20"/>
          <w:szCs w:val="20"/>
        </w:rPr>
      </w:pPr>
    </w:p>
    <w:p w14:paraId="72C4E749" w14:textId="77777777" w:rsidR="0062557C" w:rsidRPr="0062557C" w:rsidRDefault="0062557C" w:rsidP="0062557C">
      <w:pPr>
        <w:numPr>
          <w:ilvl w:val="0"/>
          <w:numId w:val="23"/>
        </w:numPr>
        <w:autoSpaceDE w:val="0"/>
        <w:autoSpaceDN w:val="0"/>
        <w:spacing w:line="276" w:lineRule="auto"/>
        <w:jc w:val="both"/>
        <w:rPr>
          <w:rFonts w:ascii="Arial" w:eastAsia="MS Mincho" w:hAnsi="Arial" w:cs="Arial"/>
          <w:b/>
          <w:bCs/>
          <w:sz w:val="20"/>
          <w:szCs w:val="20"/>
          <w:u w:val="single"/>
        </w:rPr>
      </w:pPr>
      <w:r w:rsidRPr="0062557C">
        <w:rPr>
          <w:rFonts w:ascii="Arial" w:eastAsia="MS Mincho" w:hAnsi="Arial" w:cs="Arial"/>
          <w:b/>
          <w:bCs/>
          <w:sz w:val="20"/>
          <w:szCs w:val="20"/>
          <w:u w:val="single"/>
        </w:rPr>
        <w:t>Sur les déplacements :</w:t>
      </w:r>
    </w:p>
    <w:p w14:paraId="06E9CA6B" w14:textId="77777777" w:rsidR="0062557C" w:rsidRPr="0062557C" w:rsidRDefault="0062557C" w:rsidP="0062557C">
      <w:pPr>
        <w:autoSpaceDE w:val="0"/>
        <w:autoSpaceDN w:val="0"/>
        <w:spacing w:line="276" w:lineRule="auto"/>
        <w:jc w:val="both"/>
        <w:rPr>
          <w:rFonts w:ascii="Arial" w:eastAsia="MS Mincho" w:hAnsi="Arial" w:cs="Arial"/>
          <w:sz w:val="20"/>
          <w:szCs w:val="20"/>
        </w:rPr>
      </w:pPr>
    </w:p>
    <w:p w14:paraId="520717C1" w14:textId="77777777" w:rsidR="0062557C" w:rsidRPr="0062557C" w:rsidRDefault="0062557C" w:rsidP="0062557C">
      <w:pPr>
        <w:autoSpaceDE w:val="0"/>
        <w:autoSpaceDN w:val="0"/>
        <w:spacing w:line="276" w:lineRule="auto"/>
        <w:jc w:val="both"/>
        <w:rPr>
          <w:rFonts w:ascii="Arial" w:eastAsia="MS Mincho" w:hAnsi="Arial" w:cs="Arial"/>
          <w:sz w:val="20"/>
          <w:szCs w:val="20"/>
        </w:rPr>
      </w:pPr>
      <w:r w:rsidRPr="0062557C">
        <w:rPr>
          <w:rFonts w:ascii="Arial" w:eastAsia="MS Mincho" w:hAnsi="Arial" w:cs="Arial"/>
          <w:sz w:val="20"/>
          <w:szCs w:val="20"/>
        </w:rPr>
        <w:t>Si la prestation comprend des déplacements, le titulaire privilégie, pour les différents sites concernés par le marché, les déplacements à pied, avec des véhicules à propulsion humaine ou en transports en commun.</w:t>
      </w:r>
    </w:p>
    <w:p w14:paraId="75271962" w14:textId="77777777" w:rsidR="0062557C" w:rsidRPr="0062557C" w:rsidRDefault="0062557C" w:rsidP="0062557C">
      <w:pPr>
        <w:autoSpaceDE w:val="0"/>
        <w:autoSpaceDN w:val="0"/>
        <w:spacing w:line="276" w:lineRule="auto"/>
        <w:jc w:val="both"/>
        <w:rPr>
          <w:rFonts w:ascii="Arial" w:eastAsia="MS Mincho" w:hAnsi="Arial" w:cs="Arial"/>
          <w:sz w:val="20"/>
          <w:szCs w:val="20"/>
        </w:rPr>
      </w:pPr>
      <w:r w:rsidRPr="0062557C">
        <w:rPr>
          <w:rFonts w:ascii="Arial" w:eastAsia="MS Mincho" w:hAnsi="Arial" w:cs="Arial"/>
          <w:sz w:val="20"/>
          <w:szCs w:val="20"/>
        </w:rPr>
        <w:t>Si l’utilisation de véhicules individuels est indispensable, le parc servant à l’exécution des prestations comprend de préférence des véhicules fonctionnant à l’énergie électrique, au gaz au pétrole liquéfié (GPL), au gaz naturel pour véhicules (GNV), à l’hydrogène ou encore des véhicules hybrides (mixte électrique et essence) conformes aux normes en vigueur.</w:t>
      </w:r>
    </w:p>
    <w:p w14:paraId="7805AF5F" w14:textId="77777777" w:rsidR="0062557C" w:rsidRPr="0062557C" w:rsidRDefault="0062557C" w:rsidP="0062557C">
      <w:pPr>
        <w:autoSpaceDE w:val="0"/>
        <w:autoSpaceDN w:val="0"/>
        <w:spacing w:line="276" w:lineRule="auto"/>
        <w:jc w:val="both"/>
        <w:rPr>
          <w:rFonts w:ascii="Arial" w:eastAsia="MS Mincho" w:hAnsi="Arial" w:cs="Arial"/>
          <w:sz w:val="20"/>
          <w:szCs w:val="20"/>
        </w:rPr>
      </w:pPr>
      <w:r w:rsidRPr="0062557C">
        <w:rPr>
          <w:rFonts w:ascii="Arial" w:eastAsia="MS Mincho" w:hAnsi="Arial" w:cs="Arial"/>
          <w:sz w:val="20"/>
          <w:szCs w:val="20"/>
        </w:rPr>
        <w:t>D’une manière générale, le titulaire propose une organisation permettant d’optimiser les déplacements sur le territoire.</w:t>
      </w:r>
    </w:p>
    <w:p w14:paraId="0D25C993" w14:textId="77777777" w:rsidR="0062557C" w:rsidRPr="0062557C" w:rsidRDefault="0062557C" w:rsidP="0062557C">
      <w:pPr>
        <w:autoSpaceDE w:val="0"/>
        <w:autoSpaceDN w:val="0"/>
        <w:spacing w:line="276" w:lineRule="auto"/>
        <w:jc w:val="both"/>
        <w:rPr>
          <w:rFonts w:ascii="Arial" w:eastAsia="MS Mincho" w:hAnsi="Arial" w:cs="Arial"/>
          <w:sz w:val="20"/>
          <w:szCs w:val="20"/>
        </w:rPr>
      </w:pPr>
    </w:p>
    <w:p w14:paraId="7DB2BBD4" w14:textId="77777777" w:rsidR="0062557C" w:rsidRPr="0062557C" w:rsidRDefault="0062557C" w:rsidP="0062557C">
      <w:pPr>
        <w:numPr>
          <w:ilvl w:val="0"/>
          <w:numId w:val="23"/>
        </w:numPr>
        <w:autoSpaceDE w:val="0"/>
        <w:autoSpaceDN w:val="0"/>
        <w:spacing w:line="276" w:lineRule="auto"/>
        <w:jc w:val="both"/>
        <w:rPr>
          <w:rFonts w:ascii="Arial" w:eastAsia="MS Mincho" w:hAnsi="Arial" w:cs="Arial"/>
          <w:b/>
          <w:bCs/>
          <w:sz w:val="20"/>
          <w:szCs w:val="20"/>
          <w:u w:val="single"/>
        </w:rPr>
      </w:pPr>
      <w:r w:rsidRPr="0062557C">
        <w:rPr>
          <w:rFonts w:ascii="Arial" w:eastAsia="MS Mincho" w:hAnsi="Arial" w:cs="Arial"/>
          <w:b/>
          <w:bCs/>
          <w:sz w:val="20"/>
          <w:szCs w:val="20"/>
          <w:u w:val="single"/>
        </w:rPr>
        <w:t>Sur la formation des collaborateurs :</w:t>
      </w:r>
    </w:p>
    <w:p w14:paraId="4CDCB365" w14:textId="77777777" w:rsidR="0062557C" w:rsidRPr="0062557C" w:rsidRDefault="0062557C" w:rsidP="0062557C">
      <w:pPr>
        <w:autoSpaceDE w:val="0"/>
        <w:autoSpaceDN w:val="0"/>
        <w:spacing w:line="276" w:lineRule="auto"/>
        <w:jc w:val="both"/>
        <w:rPr>
          <w:rFonts w:ascii="Arial" w:eastAsia="MS Mincho" w:hAnsi="Arial" w:cs="Arial"/>
          <w:sz w:val="20"/>
          <w:szCs w:val="20"/>
        </w:rPr>
      </w:pPr>
    </w:p>
    <w:p w14:paraId="49DAFB70" w14:textId="77777777" w:rsidR="0062557C" w:rsidRPr="0062557C" w:rsidRDefault="0062557C" w:rsidP="0062557C">
      <w:pPr>
        <w:autoSpaceDE w:val="0"/>
        <w:autoSpaceDN w:val="0"/>
        <w:spacing w:line="276" w:lineRule="auto"/>
        <w:jc w:val="both"/>
        <w:rPr>
          <w:rFonts w:ascii="Arial" w:eastAsia="MS Mincho" w:hAnsi="Arial" w:cs="Arial"/>
          <w:sz w:val="20"/>
          <w:szCs w:val="20"/>
        </w:rPr>
      </w:pPr>
      <w:r w:rsidRPr="0062557C">
        <w:rPr>
          <w:rFonts w:ascii="Arial" w:eastAsia="MS Mincho" w:hAnsi="Arial" w:cs="Arial"/>
          <w:sz w:val="20"/>
          <w:szCs w:val="20"/>
        </w:rPr>
        <w:t>Le titulaire s’engage à former ses collaborateurs aux enjeux environnementaux liés à l’objet du marché.</w:t>
      </w:r>
    </w:p>
    <w:p w14:paraId="70ECD80B" w14:textId="77777777" w:rsidR="0062557C" w:rsidRPr="0062557C" w:rsidRDefault="0062557C" w:rsidP="0062557C">
      <w:pPr>
        <w:autoSpaceDE w:val="0"/>
        <w:autoSpaceDN w:val="0"/>
        <w:spacing w:line="276" w:lineRule="auto"/>
        <w:jc w:val="both"/>
        <w:rPr>
          <w:rFonts w:ascii="Arial" w:eastAsia="MS Mincho" w:hAnsi="Arial" w:cs="Arial"/>
          <w:sz w:val="20"/>
          <w:szCs w:val="20"/>
        </w:rPr>
      </w:pPr>
    </w:p>
    <w:p w14:paraId="49290E77" w14:textId="77777777" w:rsidR="0062557C" w:rsidRPr="0062557C" w:rsidRDefault="0062557C" w:rsidP="0062557C">
      <w:pPr>
        <w:numPr>
          <w:ilvl w:val="0"/>
          <w:numId w:val="23"/>
        </w:numPr>
        <w:autoSpaceDE w:val="0"/>
        <w:autoSpaceDN w:val="0"/>
        <w:spacing w:line="276" w:lineRule="auto"/>
        <w:jc w:val="both"/>
        <w:rPr>
          <w:rFonts w:ascii="Arial" w:eastAsia="MS Mincho" w:hAnsi="Arial" w:cs="Arial"/>
          <w:b/>
          <w:bCs/>
          <w:sz w:val="20"/>
          <w:szCs w:val="20"/>
          <w:u w:val="single"/>
        </w:rPr>
      </w:pPr>
      <w:r w:rsidRPr="0062557C">
        <w:rPr>
          <w:rFonts w:ascii="Arial" w:eastAsia="MS Mincho" w:hAnsi="Arial" w:cs="Arial"/>
          <w:b/>
          <w:bCs/>
          <w:sz w:val="20"/>
          <w:szCs w:val="20"/>
          <w:u w:val="single"/>
        </w:rPr>
        <w:t>Sur le suivi des prestations :</w:t>
      </w:r>
    </w:p>
    <w:p w14:paraId="471CB76F" w14:textId="77777777" w:rsidR="0062557C" w:rsidRPr="0062557C" w:rsidRDefault="0062557C" w:rsidP="0062557C">
      <w:pPr>
        <w:autoSpaceDE w:val="0"/>
        <w:autoSpaceDN w:val="0"/>
        <w:spacing w:line="276" w:lineRule="auto"/>
        <w:jc w:val="both"/>
        <w:rPr>
          <w:rFonts w:ascii="Arial" w:eastAsia="MS Mincho" w:hAnsi="Arial" w:cs="Arial"/>
          <w:b/>
          <w:bCs/>
          <w:sz w:val="20"/>
          <w:szCs w:val="20"/>
          <w:u w:val="single"/>
        </w:rPr>
      </w:pPr>
    </w:p>
    <w:p w14:paraId="33B5ECC0" w14:textId="77777777" w:rsidR="0062557C" w:rsidRPr="0062557C" w:rsidRDefault="0062557C" w:rsidP="0062557C">
      <w:pPr>
        <w:autoSpaceDE w:val="0"/>
        <w:autoSpaceDN w:val="0"/>
        <w:spacing w:line="276" w:lineRule="auto"/>
        <w:jc w:val="both"/>
        <w:rPr>
          <w:rFonts w:ascii="Arial" w:eastAsia="MS Mincho" w:hAnsi="Arial" w:cs="Arial"/>
          <w:sz w:val="20"/>
          <w:szCs w:val="20"/>
        </w:rPr>
      </w:pPr>
      <w:r w:rsidRPr="0062557C">
        <w:rPr>
          <w:rFonts w:ascii="Arial" w:eastAsia="MS Mincho" w:hAnsi="Arial" w:cs="Arial"/>
          <w:sz w:val="20"/>
          <w:szCs w:val="20"/>
        </w:rPr>
        <w:t>Pour le suivi des prestations, le titulaire utilise, sauf nécessité dûment justifiée, les échanges par voie dématérialisée (courriel, vidéoconférence, audioconférence, etc…)</w:t>
      </w:r>
    </w:p>
    <w:p w14:paraId="654849E7" w14:textId="77777777" w:rsidR="0062557C" w:rsidRPr="0062557C" w:rsidRDefault="0062557C" w:rsidP="0062557C">
      <w:pPr>
        <w:autoSpaceDE w:val="0"/>
        <w:autoSpaceDN w:val="0"/>
        <w:spacing w:line="276" w:lineRule="auto"/>
        <w:jc w:val="both"/>
        <w:rPr>
          <w:rFonts w:ascii="Arial" w:eastAsia="MS Mincho" w:hAnsi="Arial" w:cs="Arial"/>
          <w:sz w:val="20"/>
          <w:szCs w:val="20"/>
        </w:rPr>
      </w:pPr>
    </w:p>
    <w:p w14:paraId="2148200D" w14:textId="77777777" w:rsidR="0062557C" w:rsidRPr="0062557C" w:rsidRDefault="0062557C" w:rsidP="0062557C">
      <w:pPr>
        <w:numPr>
          <w:ilvl w:val="0"/>
          <w:numId w:val="23"/>
        </w:numPr>
        <w:autoSpaceDE w:val="0"/>
        <w:autoSpaceDN w:val="0"/>
        <w:spacing w:line="276" w:lineRule="auto"/>
        <w:jc w:val="both"/>
        <w:rPr>
          <w:rFonts w:ascii="Arial" w:eastAsia="MS Mincho" w:hAnsi="Arial" w:cs="Arial"/>
          <w:b/>
          <w:bCs/>
          <w:sz w:val="20"/>
          <w:szCs w:val="20"/>
          <w:u w:val="single"/>
        </w:rPr>
      </w:pPr>
      <w:r w:rsidRPr="0062557C">
        <w:rPr>
          <w:rFonts w:ascii="Arial" w:eastAsia="MS Mincho" w:hAnsi="Arial" w:cs="Arial"/>
          <w:b/>
          <w:bCs/>
          <w:sz w:val="20"/>
          <w:szCs w:val="20"/>
          <w:u w:val="single"/>
        </w:rPr>
        <w:t>Sur la mise en place d’une politique IT :</w:t>
      </w:r>
    </w:p>
    <w:p w14:paraId="6702533C" w14:textId="77777777" w:rsidR="0062557C" w:rsidRPr="0062557C" w:rsidRDefault="0062557C" w:rsidP="0062557C">
      <w:pPr>
        <w:autoSpaceDE w:val="0"/>
        <w:autoSpaceDN w:val="0"/>
        <w:spacing w:line="276" w:lineRule="auto"/>
        <w:jc w:val="both"/>
        <w:rPr>
          <w:rFonts w:ascii="Arial" w:eastAsia="MS Mincho" w:hAnsi="Arial" w:cs="Arial"/>
          <w:sz w:val="20"/>
          <w:szCs w:val="20"/>
        </w:rPr>
      </w:pPr>
    </w:p>
    <w:p w14:paraId="5F400DB2" w14:textId="77777777" w:rsidR="0062557C" w:rsidRPr="0062557C" w:rsidRDefault="0062557C" w:rsidP="0062557C">
      <w:pPr>
        <w:autoSpaceDE w:val="0"/>
        <w:autoSpaceDN w:val="0"/>
        <w:spacing w:line="276" w:lineRule="auto"/>
        <w:jc w:val="both"/>
        <w:rPr>
          <w:rFonts w:ascii="Arial" w:eastAsia="MS Mincho" w:hAnsi="Arial" w:cs="Arial"/>
          <w:sz w:val="20"/>
          <w:szCs w:val="20"/>
        </w:rPr>
      </w:pPr>
      <w:r w:rsidRPr="0062557C">
        <w:rPr>
          <w:rFonts w:ascii="Arial" w:eastAsia="MS Mincho" w:hAnsi="Arial" w:cs="Arial"/>
          <w:sz w:val="20"/>
          <w:szCs w:val="20"/>
        </w:rPr>
        <w:t>Le titulaire met en place une politique de Green IT (ex : tri des données, alimentation des serveurs, stockage sur les réseaux, gestion des mails et envois raisonnés, etc…).</w:t>
      </w:r>
    </w:p>
    <w:p w14:paraId="375A4AE5" w14:textId="77777777" w:rsidR="0062557C" w:rsidRPr="0062557C" w:rsidRDefault="0062557C" w:rsidP="0062557C">
      <w:pPr>
        <w:autoSpaceDE w:val="0"/>
        <w:autoSpaceDN w:val="0"/>
        <w:spacing w:line="276" w:lineRule="auto"/>
        <w:jc w:val="both"/>
        <w:rPr>
          <w:rFonts w:ascii="Arial" w:eastAsia="MS Mincho" w:hAnsi="Arial" w:cs="Arial"/>
          <w:sz w:val="20"/>
          <w:szCs w:val="20"/>
        </w:rPr>
      </w:pPr>
      <w:r w:rsidRPr="0062557C">
        <w:rPr>
          <w:rFonts w:ascii="Arial" w:eastAsia="MS Mincho" w:hAnsi="Arial" w:cs="Arial"/>
          <w:sz w:val="20"/>
          <w:szCs w:val="20"/>
        </w:rPr>
        <w:t>A ce titre, le titulaire met en place des dispositions permettant de réduire son empreinte environnementale dans l’exécution des prestations du marché. Il rend compte, à la demande de l’administration, des actions réalisées afin de réduire son empreinte écologique en la matière :</w:t>
      </w:r>
    </w:p>
    <w:p w14:paraId="1DF7F5E1" w14:textId="77777777" w:rsidR="0062557C" w:rsidRPr="0062557C" w:rsidRDefault="0062557C" w:rsidP="0062557C">
      <w:pPr>
        <w:numPr>
          <w:ilvl w:val="0"/>
          <w:numId w:val="24"/>
        </w:numPr>
        <w:autoSpaceDE w:val="0"/>
        <w:autoSpaceDN w:val="0"/>
        <w:spacing w:line="276" w:lineRule="auto"/>
        <w:jc w:val="both"/>
        <w:rPr>
          <w:rFonts w:ascii="Arial" w:eastAsia="MS Mincho" w:hAnsi="Arial" w:cs="Arial"/>
          <w:sz w:val="20"/>
          <w:szCs w:val="20"/>
        </w:rPr>
      </w:pPr>
      <w:r w:rsidRPr="0062557C">
        <w:rPr>
          <w:rFonts w:ascii="Arial" w:eastAsia="MS Mincho" w:hAnsi="Arial" w:cs="Arial"/>
          <w:sz w:val="20"/>
          <w:szCs w:val="20"/>
        </w:rPr>
        <w:lastRenderedPageBreak/>
        <w:t>Hébergement et tri des données</w:t>
      </w:r>
    </w:p>
    <w:p w14:paraId="4CA0858A" w14:textId="77777777" w:rsidR="0062557C" w:rsidRPr="0062557C" w:rsidRDefault="0062557C" w:rsidP="0062557C">
      <w:pPr>
        <w:numPr>
          <w:ilvl w:val="0"/>
          <w:numId w:val="24"/>
        </w:numPr>
        <w:autoSpaceDE w:val="0"/>
        <w:autoSpaceDN w:val="0"/>
        <w:spacing w:line="276" w:lineRule="auto"/>
        <w:jc w:val="both"/>
        <w:rPr>
          <w:rFonts w:ascii="Arial" w:eastAsia="MS Mincho" w:hAnsi="Arial" w:cs="Arial"/>
          <w:sz w:val="20"/>
          <w:szCs w:val="20"/>
        </w:rPr>
      </w:pPr>
      <w:r w:rsidRPr="0062557C">
        <w:rPr>
          <w:rFonts w:ascii="Arial" w:eastAsia="MS Mincho" w:hAnsi="Arial" w:cs="Arial"/>
          <w:sz w:val="20"/>
          <w:szCs w:val="20"/>
        </w:rPr>
        <w:t>Hébergement de sa plateforme de consultation en ligne</w:t>
      </w:r>
    </w:p>
    <w:p w14:paraId="452FDFF1" w14:textId="77777777" w:rsidR="0062557C" w:rsidRPr="0062557C" w:rsidRDefault="0062557C" w:rsidP="0062557C">
      <w:pPr>
        <w:numPr>
          <w:ilvl w:val="0"/>
          <w:numId w:val="24"/>
        </w:numPr>
        <w:autoSpaceDE w:val="0"/>
        <w:autoSpaceDN w:val="0"/>
        <w:spacing w:line="276" w:lineRule="auto"/>
        <w:jc w:val="both"/>
        <w:rPr>
          <w:rFonts w:ascii="Arial" w:eastAsia="MS Mincho" w:hAnsi="Arial" w:cs="Arial"/>
          <w:sz w:val="20"/>
          <w:szCs w:val="20"/>
        </w:rPr>
      </w:pPr>
      <w:r w:rsidRPr="0062557C">
        <w:rPr>
          <w:rFonts w:ascii="Arial" w:eastAsia="MS Mincho" w:hAnsi="Arial" w:cs="Arial"/>
          <w:sz w:val="20"/>
          <w:szCs w:val="20"/>
        </w:rPr>
        <w:t>Gestion des courriels raisonnés</w:t>
      </w:r>
    </w:p>
    <w:p w14:paraId="58AEEE1A" w14:textId="77777777" w:rsidR="0062557C" w:rsidRPr="0062557C" w:rsidRDefault="0062557C" w:rsidP="0062557C">
      <w:pPr>
        <w:numPr>
          <w:ilvl w:val="0"/>
          <w:numId w:val="24"/>
        </w:numPr>
        <w:autoSpaceDE w:val="0"/>
        <w:autoSpaceDN w:val="0"/>
        <w:spacing w:line="276" w:lineRule="auto"/>
        <w:jc w:val="both"/>
        <w:rPr>
          <w:rFonts w:ascii="Arial" w:eastAsia="MS Mincho" w:hAnsi="Arial" w:cs="Arial"/>
          <w:sz w:val="20"/>
          <w:szCs w:val="20"/>
        </w:rPr>
      </w:pPr>
      <w:r w:rsidRPr="0062557C">
        <w:rPr>
          <w:rFonts w:ascii="Arial" w:eastAsia="MS Mincho" w:hAnsi="Arial" w:cs="Arial"/>
          <w:sz w:val="20"/>
          <w:szCs w:val="20"/>
        </w:rPr>
        <w:t>Recyclage du matériel informatique utilisé pour réaliser les prestations du marché</w:t>
      </w:r>
    </w:p>
    <w:p w14:paraId="78006CB3" w14:textId="77777777" w:rsidR="00D837DD" w:rsidRDefault="00D837DD" w:rsidP="000279C3">
      <w:pPr>
        <w:autoSpaceDE w:val="0"/>
        <w:autoSpaceDN w:val="0"/>
        <w:spacing w:line="276" w:lineRule="auto"/>
        <w:jc w:val="both"/>
        <w:rPr>
          <w:rFonts w:ascii="Arial" w:eastAsia="MS Mincho" w:hAnsi="Arial" w:cs="Arial"/>
          <w:sz w:val="20"/>
          <w:szCs w:val="20"/>
        </w:rPr>
      </w:pPr>
    </w:p>
    <w:p w14:paraId="7EE58E7D" w14:textId="77777777" w:rsidR="000279C3" w:rsidRDefault="000279C3" w:rsidP="000279C3">
      <w:pPr>
        <w:jc w:val="both"/>
        <w:rPr>
          <w:rFonts w:ascii="Arial" w:hAnsi="Arial" w:cs="Arial"/>
          <w:sz w:val="20"/>
          <w:szCs w:val="20"/>
        </w:rPr>
      </w:pPr>
    </w:p>
    <w:p w14:paraId="1DE83754" w14:textId="7B667968" w:rsidR="000279C3" w:rsidRPr="00C40420" w:rsidRDefault="000279C3" w:rsidP="000279C3">
      <w:pPr>
        <w:pStyle w:val="Titre2"/>
        <w:spacing w:line="276" w:lineRule="auto"/>
        <w:rPr>
          <w:rFonts w:ascii="Arial" w:hAnsi="Arial" w:cs="Arial"/>
          <w:sz w:val="20"/>
          <w:szCs w:val="20"/>
        </w:rPr>
      </w:pPr>
      <w:r w:rsidRPr="00C40420">
        <w:rPr>
          <w:rFonts w:ascii="Arial" w:hAnsi="Arial" w:cs="Arial"/>
          <w:sz w:val="20"/>
          <w:szCs w:val="20"/>
        </w:rPr>
        <w:t>ARTICLE 1</w:t>
      </w:r>
      <w:r w:rsidR="00D837DD">
        <w:rPr>
          <w:rFonts w:ascii="Arial" w:hAnsi="Arial" w:cs="Arial"/>
          <w:sz w:val="20"/>
          <w:szCs w:val="20"/>
        </w:rPr>
        <w:t>8</w:t>
      </w:r>
      <w:r w:rsidRPr="00C40420">
        <w:rPr>
          <w:rFonts w:ascii="Arial" w:hAnsi="Arial" w:cs="Arial"/>
          <w:sz w:val="20"/>
          <w:szCs w:val="20"/>
        </w:rPr>
        <w:t xml:space="preserve"> – DEROGATIONS AU CCAG – PI</w:t>
      </w:r>
    </w:p>
    <w:p w14:paraId="709F6150" w14:textId="77777777" w:rsidR="000279C3" w:rsidRPr="00C40420" w:rsidRDefault="000279C3" w:rsidP="000279C3">
      <w:pPr>
        <w:jc w:val="both"/>
        <w:rPr>
          <w:rFonts w:ascii="Arial" w:hAnsi="Arial" w:cs="Arial"/>
          <w:b/>
          <w:sz w:val="20"/>
          <w:szCs w:val="20"/>
          <w:u w:val="single"/>
        </w:rPr>
      </w:pPr>
    </w:p>
    <w:p w14:paraId="2D652510" w14:textId="77777777" w:rsidR="000279C3" w:rsidRPr="00C40420" w:rsidRDefault="000279C3" w:rsidP="000279C3">
      <w:pPr>
        <w:pStyle w:val="Corpsdetexte"/>
        <w:rPr>
          <w:rFonts w:ascii="Arial" w:hAnsi="Arial" w:cs="Arial"/>
          <w:sz w:val="20"/>
          <w:szCs w:val="20"/>
        </w:rPr>
      </w:pPr>
      <w:r w:rsidRPr="00074A4A">
        <w:rPr>
          <w:rFonts w:ascii="Arial" w:hAnsi="Arial" w:cs="Arial"/>
          <w:sz w:val="20"/>
          <w:szCs w:val="20"/>
          <w:lang w:eastAsia="ar-SA"/>
        </w:rPr>
        <w:t xml:space="preserve">Par dérogation à l’article 1.2 du CCAG-PI, il n’est pas fait de liste récapitulative dans le présent </w:t>
      </w:r>
      <w:r>
        <w:rPr>
          <w:rFonts w:ascii="Arial" w:hAnsi="Arial" w:cs="Arial"/>
          <w:sz w:val="20"/>
          <w:szCs w:val="20"/>
          <w:lang w:eastAsia="ar-SA"/>
        </w:rPr>
        <w:t xml:space="preserve">AE-CCAP </w:t>
      </w:r>
      <w:r w:rsidRPr="00074A4A">
        <w:rPr>
          <w:rFonts w:ascii="Arial" w:hAnsi="Arial" w:cs="Arial"/>
          <w:sz w:val="20"/>
          <w:szCs w:val="20"/>
          <w:lang w:eastAsia="ar-SA"/>
        </w:rPr>
        <w:t>résumant les articles du CCAG auquel il déroge</w:t>
      </w:r>
      <w:r w:rsidRPr="00C40420" w:rsidDel="00F62E78">
        <w:rPr>
          <w:rFonts w:ascii="Arial" w:hAnsi="Arial" w:cs="Arial"/>
          <w:sz w:val="20"/>
          <w:szCs w:val="20"/>
        </w:rPr>
        <w:t xml:space="preserve"> </w:t>
      </w:r>
    </w:p>
    <w:p w14:paraId="00D7F279" w14:textId="0412D9AE" w:rsidR="00FD7FE6" w:rsidRDefault="00FD7FE6" w:rsidP="00F36C72">
      <w:pPr>
        <w:jc w:val="both"/>
        <w:rPr>
          <w:rFonts w:ascii="Arial" w:hAnsi="Arial" w:cs="Arial"/>
          <w:sz w:val="22"/>
          <w:u w:val="single"/>
        </w:rPr>
      </w:pPr>
    </w:p>
    <w:p w14:paraId="62358B20" w14:textId="54966346" w:rsidR="000279C3" w:rsidRDefault="000279C3" w:rsidP="00F36C72">
      <w:pPr>
        <w:jc w:val="both"/>
        <w:rPr>
          <w:rFonts w:ascii="Arial" w:hAnsi="Arial" w:cs="Arial"/>
          <w:sz w:val="22"/>
          <w:u w:val="single"/>
        </w:rPr>
      </w:pPr>
    </w:p>
    <w:p w14:paraId="286B57A3" w14:textId="1DB354A1" w:rsidR="000279C3" w:rsidRDefault="000279C3" w:rsidP="00F36C72">
      <w:pPr>
        <w:jc w:val="both"/>
        <w:rPr>
          <w:rFonts w:ascii="Arial" w:hAnsi="Arial" w:cs="Arial"/>
          <w:sz w:val="22"/>
          <w:u w:val="single"/>
        </w:rPr>
      </w:pPr>
    </w:p>
    <w:p w14:paraId="03C270C5" w14:textId="77777777" w:rsidR="008405AE" w:rsidRDefault="008405AE" w:rsidP="00F36C72">
      <w:pPr>
        <w:jc w:val="both"/>
        <w:rPr>
          <w:rFonts w:ascii="Arial" w:hAnsi="Arial" w:cs="Arial"/>
          <w:sz w:val="22"/>
          <w:u w:val="single"/>
        </w:rPr>
      </w:pPr>
    </w:p>
    <w:p w14:paraId="5FA0FD77" w14:textId="77777777" w:rsidR="000279C3" w:rsidRPr="003512AA" w:rsidRDefault="000279C3" w:rsidP="00F36C72">
      <w:pPr>
        <w:jc w:val="both"/>
        <w:rPr>
          <w:rFonts w:ascii="Arial" w:hAnsi="Arial" w:cs="Arial"/>
          <w:sz w:val="20"/>
          <w:szCs w:val="20"/>
          <w:u w:val="single"/>
        </w:rPr>
      </w:pPr>
    </w:p>
    <w:p w14:paraId="777DCB91" w14:textId="77777777" w:rsidR="002A0E50" w:rsidRPr="003512AA" w:rsidRDefault="002A0E50" w:rsidP="00F36C72">
      <w:pPr>
        <w:pStyle w:val="Titre3"/>
        <w:rPr>
          <w:rFonts w:ascii="Arial" w:hAnsi="Arial" w:cs="Arial"/>
          <w:sz w:val="20"/>
          <w:szCs w:val="20"/>
        </w:rPr>
      </w:pPr>
      <w:r w:rsidRPr="003512AA">
        <w:rPr>
          <w:rFonts w:ascii="Arial" w:hAnsi="Arial" w:cs="Arial"/>
          <w:sz w:val="20"/>
          <w:szCs w:val="20"/>
        </w:rPr>
        <w:t>Etabli en un seul original</w:t>
      </w:r>
    </w:p>
    <w:p w14:paraId="2FF7820C" w14:textId="77777777" w:rsidR="002A0E50" w:rsidRPr="003512AA" w:rsidRDefault="002A0E50" w:rsidP="00F36C72">
      <w:pPr>
        <w:jc w:val="both"/>
        <w:rPr>
          <w:rFonts w:ascii="Arial" w:hAnsi="Arial" w:cs="Arial"/>
          <w:sz w:val="20"/>
          <w:szCs w:val="20"/>
        </w:rPr>
      </w:pPr>
    </w:p>
    <w:p w14:paraId="4544DBDA" w14:textId="77777777" w:rsidR="002A0E50" w:rsidRPr="003512AA" w:rsidRDefault="002A0E50" w:rsidP="00F36C72">
      <w:pPr>
        <w:jc w:val="both"/>
        <w:rPr>
          <w:rFonts w:ascii="Arial" w:hAnsi="Arial" w:cs="Arial"/>
          <w:sz w:val="20"/>
          <w:szCs w:val="20"/>
        </w:rPr>
      </w:pPr>
      <w:r w:rsidRPr="003512AA">
        <w:rPr>
          <w:rFonts w:ascii="Arial" w:hAnsi="Arial" w:cs="Arial"/>
          <w:sz w:val="20"/>
          <w:szCs w:val="20"/>
        </w:rPr>
        <w:t>à                                                     le</w:t>
      </w:r>
    </w:p>
    <w:p w14:paraId="7DB31DB2" w14:textId="77777777" w:rsidR="00FD7FE6" w:rsidRPr="003512AA" w:rsidRDefault="00FD7FE6" w:rsidP="00F36C72">
      <w:pPr>
        <w:jc w:val="both"/>
        <w:rPr>
          <w:rFonts w:ascii="Arial" w:hAnsi="Arial" w:cs="Arial"/>
          <w:sz w:val="20"/>
          <w:szCs w:val="20"/>
        </w:rPr>
      </w:pPr>
    </w:p>
    <w:p w14:paraId="5B873E42" w14:textId="77777777" w:rsidR="002A0E50" w:rsidRPr="003512AA" w:rsidRDefault="002A0E50" w:rsidP="00F36C72">
      <w:pPr>
        <w:jc w:val="both"/>
        <w:rPr>
          <w:rFonts w:ascii="Arial" w:hAnsi="Arial" w:cs="Arial"/>
          <w:sz w:val="20"/>
          <w:szCs w:val="20"/>
        </w:rPr>
      </w:pPr>
      <w:r w:rsidRPr="003512AA">
        <w:rPr>
          <w:rFonts w:ascii="Arial" w:hAnsi="Arial" w:cs="Arial"/>
          <w:sz w:val="20"/>
          <w:szCs w:val="20"/>
        </w:rPr>
        <w:t>Cachet et signature d</w:t>
      </w:r>
      <w:r w:rsidR="00096427" w:rsidRPr="003512AA">
        <w:rPr>
          <w:rFonts w:ascii="Arial" w:hAnsi="Arial" w:cs="Arial"/>
          <w:sz w:val="20"/>
          <w:szCs w:val="20"/>
        </w:rPr>
        <w:t>u titulaire</w:t>
      </w:r>
      <w:r w:rsidRPr="003512AA">
        <w:rPr>
          <w:rFonts w:ascii="Arial" w:hAnsi="Arial" w:cs="Arial"/>
          <w:sz w:val="20"/>
          <w:szCs w:val="20"/>
        </w:rPr>
        <w:t xml:space="preserve"> précédé</w:t>
      </w:r>
      <w:r w:rsidR="00197BFF" w:rsidRPr="003512AA">
        <w:rPr>
          <w:rFonts w:ascii="Arial" w:hAnsi="Arial" w:cs="Arial"/>
          <w:sz w:val="20"/>
          <w:szCs w:val="20"/>
        </w:rPr>
        <w:t>e</w:t>
      </w:r>
      <w:r w:rsidRPr="003512AA">
        <w:rPr>
          <w:rFonts w:ascii="Arial" w:hAnsi="Arial" w:cs="Arial"/>
          <w:sz w:val="20"/>
          <w:szCs w:val="20"/>
        </w:rPr>
        <w:t xml:space="preserve"> de la mention « lu et approuvé »</w:t>
      </w:r>
      <w:r w:rsidR="00553B3A" w:rsidRPr="003512AA">
        <w:rPr>
          <w:rFonts w:ascii="Arial" w:hAnsi="Arial" w:cs="Arial"/>
          <w:sz w:val="20"/>
          <w:szCs w:val="20"/>
        </w:rPr>
        <w:t> :</w:t>
      </w:r>
    </w:p>
    <w:p w14:paraId="6E6C48E8" w14:textId="77777777" w:rsidR="00553B3A" w:rsidRPr="00095FCE" w:rsidRDefault="00553B3A" w:rsidP="00553B3A">
      <w:pPr>
        <w:pStyle w:val="Corpsdetexte"/>
        <w:rPr>
          <w:rFonts w:ascii="Arial" w:hAnsi="Arial" w:cs="Arial"/>
          <w:sz w:val="22"/>
        </w:rPr>
      </w:pPr>
    </w:p>
    <w:p w14:paraId="4B35F1CE" w14:textId="77777777" w:rsidR="00553B3A" w:rsidRDefault="00553B3A" w:rsidP="00553B3A">
      <w:pPr>
        <w:pStyle w:val="Corpsdetexte"/>
        <w:rPr>
          <w:rFonts w:ascii="Arial" w:hAnsi="Arial" w:cs="Arial"/>
          <w:sz w:val="22"/>
        </w:rPr>
      </w:pPr>
    </w:p>
    <w:p w14:paraId="6F8A39AF" w14:textId="77777777" w:rsidR="001D209B" w:rsidRDefault="001D209B" w:rsidP="00553B3A">
      <w:pPr>
        <w:pStyle w:val="Corpsdetexte"/>
        <w:rPr>
          <w:rFonts w:ascii="Arial" w:hAnsi="Arial" w:cs="Arial"/>
          <w:sz w:val="22"/>
        </w:rPr>
      </w:pPr>
    </w:p>
    <w:p w14:paraId="344B1D9F" w14:textId="77777777" w:rsidR="00F51EAE" w:rsidRDefault="00F51EAE" w:rsidP="00553B3A">
      <w:pPr>
        <w:pStyle w:val="Corpsdetexte"/>
        <w:rPr>
          <w:rFonts w:ascii="Arial" w:hAnsi="Arial" w:cs="Arial"/>
          <w:sz w:val="22"/>
        </w:rPr>
      </w:pPr>
    </w:p>
    <w:p w14:paraId="40BC25BE" w14:textId="0A5B7DA7" w:rsidR="00F51EAE" w:rsidRDefault="00F51EAE" w:rsidP="00553B3A">
      <w:pPr>
        <w:pStyle w:val="Corpsdetexte"/>
        <w:rPr>
          <w:rFonts w:ascii="Arial" w:hAnsi="Arial" w:cs="Arial"/>
          <w:sz w:val="22"/>
        </w:rPr>
      </w:pPr>
    </w:p>
    <w:p w14:paraId="72F03832" w14:textId="49A01306" w:rsidR="000279C3" w:rsidRDefault="000279C3" w:rsidP="00553B3A">
      <w:pPr>
        <w:pStyle w:val="Corpsdetexte"/>
        <w:rPr>
          <w:rFonts w:ascii="Arial" w:hAnsi="Arial" w:cs="Arial"/>
          <w:sz w:val="22"/>
        </w:rPr>
      </w:pPr>
    </w:p>
    <w:p w14:paraId="1D069E08" w14:textId="6FA88C16" w:rsidR="000279C3" w:rsidRDefault="000279C3" w:rsidP="00553B3A">
      <w:pPr>
        <w:pStyle w:val="Corpsdetexte"/>
        <w:rPr>
          <w:rFonts w:ascii="Arial" w:hAnsi="Arial" w:cs="Arial"/>
          <w:sz w:val="22"/>
        </w:rPr>
      </w:pPr>
    </w:p>
    <w:p w14:paraId="30131F5B" w14:textId="3890F0A5" w:rsidR="000279C3" w:rsidRDefault="000279C3" w:rsidP="00553B3A">
      <w:pPr>
        <w:pStyle w:val="Corpsdetexte"/>
        <w:rPr>
          <w:rFonts w:ascii="Arial" w:hAnsi="Arial" w:cs="Arial"/>
          <w:sz w:val="22"/>
        </w:rPr>
      </w:pPr>
    </w:p>
    <w:p w14:paraId="2B6CC295" w14:textId="445FE6A8" w:rsidR="008405AE" w:rsidRDefault="008405AE" w:rsidP="00553B3A">
      <w:pPr>
        <w:pStyle w:val="Corpsdetexte"/>
        <w:rPr>
          <w:rFonts w:ascii="Arial" w:hAnsi="Arial" w:cs="Arial"/>
          <w:sz w:val="22"/>
        </w:rPr>
      </w:pPr>
    </w:p>
    <w:p w14:paraId="334DD7BD" w14:textId="77777777" w:rsidR="008405AE" w:rsidRDefault="008405AE" w:rsidP="00553B3A">
      <w:pPr>
        <w:pStyle w:val="Corpsdetexte"/>
        <w:rPr>
          <w:rFonts w:ascii="Arial" w:hAnsi="Arial" w:cs="Arial"/>
          <w:sz w:val="22"/>
        </w:rPr>
      </w:pPr>
    </w:p>
    <w:p w14:paraId="2286986E" w14:textId="71E6B89E" w:rsidR="008405AE" w:rsidRDefault="008405AE" w:rsidP="00553B3A">
      <w:pPr>
        <w:pStyle w:val="Corpsdetexte"/>
        <w:rPr>
          <w:rFonts w:ascii="Arial" w:hAnsi="Arial" w:cs="Arial"/>
          <w:sz w:val="22"/>
        </w:rPr>
      </w:pPr>
    </w:p>
    <w:p w14:paraId="3B456E73" w14:textId="51E5F6D4" w:rsidR="00D404D4" w:rsidRDefault="00D404D4" w:rsidP="00553B3A">
      <w:pPr>
        <w:pStyle w:val="Corpsdetexte"/>
        <w:rPr>
          <w:rFonts w:ascii="Arial" w:hAnsi="Arial" w:cs="Arial"/>
          <w:sz w:val="22"/>
        </w:rPr>
      </w:pPr>
    </w:p>
    <w:p w14:paraId="7E3B0DA3" w14:textId="7DACE4D2" w:rsidR="00D404D4" w:rsidRDefault="00D404D4" w:rsidP="00553B3A">
      <w:pPr>
        <w:pStyle w:val="Corpsdetexte"/>
        <w:rPr>
          <w:rFonts w:ascii="Arial" w:hAnsi="Arial" w:cs="Arial"/>
          <w:sz w:val="22"/>
        </w:rPr>
      </w:pPr>
    </w:p>
    <w:p w14:paraId="6CD343B9" w14:textId="28964C7D" w:rsidR="00D404D4" w:rsidRDefault="00D404D4" w:rsidP="00553B3A">
      <w:pPr>
        <w:pStyle w:val="Corpsdetexte"/>
        <w:rPr>
          <w:rFonts w:ascii="Arial" w:hAnsi="Arial" w:cs="Arial"/>
          <w:sz w:val="22"/>
        </w:rPr>
      </w:pPr>
    </w:p>
    <w:p w14:paraId="29011A9F" w14:textId="22D9189A" w:rsidR="00D404D4" w:rsidRDefault="00D404D4" w:rsidP="00553B3A">
      <w:pPr>
        <w:pStyle w:val="Corpsdetexte"/>
        <w:rPr>
          <w:rFonts w:ascii="Arial" w:hAnsi="Arial" w:cs="Arial"/>
          <w:sz w:val="22"/>
        </w:rPr>
      </w:pPr>
    </w:p>
    <w:p w14:paraId="7D918543" w14:textId="0AF42959" w:rsidR="00D404D4" w:rsidRDefault="00D404D4" w:rsidP="00553B3A">
      <w:pPr>
        <w:pStyle w:val="Corpsdetexte"/>
        <w:rPr>
          <w:rFonts w:ascii="Arial" w:hAnsi="Arial" w:cs="Arial"/>
          <w:sz w:val="22"/>
        </w:rPr>
      </w:pPr>
    </w:p>
    <w:p w14:paraId="53E2E930" w14:textId="78537545" w:rsidR="00D404D4" w:rsidRDefault="00D404D4" w:rsidP="00553B3A">
      <w:pPr>
        <w:pStyle w:val="Corpsdetexte"/>
        <w:rPr>
          <w:rFonts w:ascii="Arial" w:hAnsi="Arial" w:cs="Arial"/>
          <w:sz w:val="22"/>
        </w:rPr>
      </w:pPr>
    </w:p>
    <w:p w14:paraId="34C6D5B9" w14:textId="14321950" w:rsidR="00D404D4" w:rsidRDefault="00D404D4" w:rsidP="00553B3A">
      <w:pPr>
        <w:pStyle w:val="Corpsdetexte"/>
        <w:rPr>
          <w:rFonts w:ascii="Arial" w:hAnsi="Arial" w:cs="Arial"/>
          <w:sz w:val="22"/>
        </w:rPr>
      </w:pPr>
    </w:p>
    <w:p w14:paraId="6101C41D" w14:textId="7E8C060F" w:rsidR="00D404D4" w:rsidRDefault="00D404D4" w:rsidP="00553B3A">
      <w:pPr>
        <w:pStyle w:val="Corpsdetexte"/>
        <w:rPr>
          <w:rFonts w:ascii="Arial" w:hAnsi="Arial" w:cs="Arial"/>
          <w:sz w:val="22"/>
        </w:rPr>
      </w:pPr>
    </w:p>
    <w:p w14:paraId="5CD16C87" w14:textId="77777777" w:rsidR="00D404D4" w:rsidRDefault="00D404D4" w:rsidP="00553B3A">
      <w:pPr>
        <w:pStyle w:val="Corpsdetexte"/>
        <w:rPr>
          <w:rFonts w:ascii="Arial" w:hAnsi="Arial" w:cs="Arial"/>
          <w:sz w:val="22"/>
        </w:rPr>
      </w:pPr>
    </w:p>
    <w:p w14:paraId="40A43956" w14:textId="6D0E23F5" w:rsidR="000279C3" w:rsidRPr="008405AE" w:rsidRDefault="000279C3" w:rsidP="00553B3A">
      <w:pPr>
        <w:pStyle w:val="Corpsdetexte"/>
        <w:rPr>
          <w:rFonts w:ascii="Arial" w:hAnsi="Arial" w:cs="Arial"/>
          <w:sz w:val="16"/>
          <w:szCs w:val="16"/>
        </w:rPr>
      </w:pPr>
    </w:p>
    <w:p w14:paraId="2102BD97" w14:textId="77777777" w:rsidR="008405AE" w:rsidRPr="008405AE" w:rsidRDefault="008405AE" w:rsidP="008405AE">
      <w:pPr>
        <w:pBdr>
          <w:bottom w:val="single" w:sz="12" w:space="1" w:color="auto"/>
        </w:pBdr>
        <w:jc w:val="both"/>
        <w:rPr>
          <w:rFonts w:ascii="Arial" w:hAnsi="Arial" w:cs="Arial"/>
          <w:sz w:val="16"/>
          <w:szCs w:val="16"/>
        </w:rPr>
      </w:pPr>
      <w:r w:rsidRPr="008405AE">
        <w:rPr>
          <w:rFonts w:ascii="Arial" w:hAnsi="Arial" w:cs="Arial"/>
          <w:sz w:val="16"/>
          <w:szCs w:val="16"/>
        </w:rPr>
        <w:t xml:space="preserve">ATTENTION : Si le présent acte d’engagement n’est pas signé par le représentant légal du candidat, le signataire doit obligatoirement produire avec le marché, un pouvoir daté et signé en original par le représentant légal l’autorisant à signer, -en son nom, tous les documents relatifs à l’offre. </w:t>
      </w:r>
    </w:p>
    <w:p w14:paraId="438E203E" w14:textId="2C36AAB7" w:rsidR="003512AA" w:rsidRDefault="008405AE" w:rsidP="008405AE">
      <w:pPr>
        <w:pStyle w:val="Notedebasdepage"/>
        <w:jc w:val="both"/>
        <w:rPr>
          <w:rFonts w:ascii="Arial" w:hAnsi="Arial" w:cs="Arial"/>
          <w:sz w:val="16"/>
          <w:szCs w:val="16"/>
        </w:rPr>
      </w:pPr>
      <w:r w:rsidRPr="008405AE">
        <w:rPr>
          <w:rFonts w:ascii="Arial" w:hAnsi="Arial" w:cs="Arial"/>
          <w:sz w:val="16"/>
          <w:szCs w:val="16"/>
        </w:rPr>
        <w:t>En cas de groupement, tous les membres du groupement doivent signer le marché, sauf si le mandataire a été habilité par les autres membres du groupement à signer seul le marché. Dans ce dernier cas, la signature doit être celle du mandataire habilité qui doit fournir le document lui donnant délégation de signature au nom et pour le compte des autres entreprises membres du groupement (exemple : formulaire DC1</w:t>
      </w:r>
      <w:r w:rsidR="00DC5053">
        <w:rPr>
          <w:rFonts w:ascii="Arial" w:hAnsi="Arial" w:cs="Arial"/>
          <w:sz w:val="16"/>
          <w:szCs w:val="16"/>
        </w:rPr>
        <w:t>)</w:t>
      </w:r>
    </w:p>
    <w:p w14:paraId="5B698503" w14:textId="77777777" w:rsidR="00DC5053" w:rsidRDefault="00DC5053" w:rsidP="008405AE">
      <w:pPr>
        <w:pStyle w:val="Notedebasdepage"/>
        <w:jc w:val="both"/>
        <w:rPr>
          <w:rFonts w:ascii="Arial" w:hAnsi="Arial" w:cs="Arial"/>
          <w:sz w:val="16"/>
          <w:szCs w:val="16"/>
        </w:rPr>
      </w:pPr>
    </w:p>
    <w:p w14:paraId="51EFB2C5" w14:textId="77777777" w:rsidR="00DC5053" w:rsidRDefault="00DC5053" w:rsidP="008405AE">
      <w:pPr>
        <w:pStyle w:val="Notedebasdepage"/>
        <w:jc w:val="both"/>
        <w:rPr>
          <w:rFonts w:ascii="Arial" w:hAnsi="Arial" w:cs="Arial"/>
          <w:sz w:val="16"/>
          <w:szCs w:val="16"/>
        </w:rPr>
      </w:pPr>
    </w:p>
    <w:p w14:paraId="5BB0BE0A" w14:textId="77777777" w:rsidR="00DC5053" w:rsidRDefault="00DC5053" w:rsidP="008405AE">
      <w:pPr>
        <w:pStyle w:val="Notedebasdepage"/>
        <w:jc w:val="both"/>
        <w:rPr>
          <w:rFonts w:ascii="Arial" w:hAnsi="Arial" w:cs="Arial"/>
          <w:sz w:val="16"/>
          <w:szCs w:val="16"/>
        </w:rPr>
      </w:pPr>
    </w:p>
    <w:p w14:paraId="500BCECC" w14:textId="77777777" w:rsidR="00DC5053" w:rsidRDefault="00DC5053" w:rsidP="008405AE">
      <w:pPr>
        <w:pStyle w:val="Notedebasdepage"/>
        <w:jc w:val="both"/>
        <w:rPr>
          <w:rFonts w:ascii="Arial" w:hAnsi="Arial" w:cs="Arial"/>
          <w:sz w:val="16"/>
          <w:szCs w:val="16"/>
        </w:rPr>
      </w:pPr>
    </w:p>
    <w:p w14:paraId="2DA41F6B" w14:textId="77777777" w:rsidR="00DC5053" w:rsidRDefault="00DC5053" w:rsidP="008405AE">
      <w:pPr>
        <w:pStyle w:val="Notedebasdepage"/>
        <w:jc w:val="both"/>
        <w:rPr>
          <w:rFonts w:ascii="Arial" w:hAnsi="Arial" w:cs="Arial"/>
          <w:sz w:val="16"/>
          <w:szCs w:val="16"/>
        </w:rPr>
      </w:pPr>
    </w:p>
    <w:p w14:paraId="5C42B335" w14:textId="77777777" w:rsidR="00DC5053" w:rsidRDefault="00DC5053" w:rsidP="008405AE">
      <w:pPr>
        <w:pStyle w:val="Notedebasdepage"/>
        <w:jc w:val="both"/>
        <w:rPr>
          <w:rFonts w:ascii="Arial" w:hAnsi="Arial" w:cs="Arial"/>
          <w:sz w:val="16"/>
          <w:szCs w:val="16"/>
        </w:rPr>
      </w:pPr>
    </w:p>
    <w:p w14:paraId="448D65A6" w14:textId="77777777" w:rsidR="00DC5053" w:rsidRDefault="00DC5053" w:rsidP="008405AE">
      <w:pPr>
        <w:pStyle w:val="Notedebasdepage"/>
        <w:jc w:val="both"/>
        <w:rPr>
          <w:rFonts w:ascii="Arial" w:hAnsi="Arial" w:cs="Arial"/>
          <w:sz w:val="16"/>
          <w:szCs w:val="16"/>
        </w:rPr>
      </w:pPr>
    </w:p>
    <w:p w14:paraId="217CCD30" w14:textId="77777777" w:rsidR="00DC5053" w:rsidRDefault="00DC5053" w:rsidP="008405AE">
      <w:pPr>
        <w:pStyle w:val="Notedebasdepage"/>
        <w:jc w:val="both"/>
        <w:rPr>
          <w:rFonts w:ascii="Arial" w:hAnsi="Arial" w:cs="Arial"/>
          <w:sz w:val="16"/>
          <w:szCs w:val="16"/>
        </w:rPr>
      </w:pPr>
    </w:p>
    <w:p w14:paraId="4794A04D" w14:textId="77777777" w:rsidR="00DC5053" w:rsidRDefault="00DC5053" w:rsidP="008405AE">
      <w:pPr>
        <w:pStyle w:val="Notedebasdepage"/>
        <w:jc w:val="both"/>
        <w:rPr>
          <w:rFonts w:ascii="Arial" w:hAnsi="Arial" w:cs="Arial"/>
          <w:sz w:val="16"/>
          <w:szCs w:val="16"/>
        </w:rPr>
      </w:pPr>
    </w:p>
    <w:p w14:paraId="5CDF7303" w14:textId="77777777" w:rsidR="00DC5053" w:rsidRDefault="00DC5053" w:rsidP="008405AE">
      <w:pPr>
        <w:pStyle w:val="Notedebasdepage"/>
        <w:jc w:val="both"/>
        <w:rPr>
          <w:rFonts w:ascii="Arial" w:hAnsi="Arial" w:cs="Arial"/>
          <w:sz w:val="16"/>
          <w:szCs w:val="16"/>
        </w:rPr>
      </w:pPr>
    </w:p>
    <w:p w14:paraId="1BD5BE68" w14:textId="77777777" w:rsidR="00DC5053" w:rsidRDefault="00DC5053" w:rsidP="008405AE">
      <w:pPr>
        <w:pStyle w:val="Notedebasdepage"/>
        <w:jc w:val="both"/>
        <w:rPr>
          <w:rFonts w:ascii="Arial" w:hAnsi="Arial" w:cs="Arial"/>
          <w:sz w:val="16"/>
          <w:szCs w:val="16"/>
        </w:rPr>
      </w:pPr>
    </w:p>
    <w:p w14:paraId="140E9FD7" w14:textId="77777777" w:rsidR="00DC5053" w:rsidRDefault="00DC5053" w:rsidP="008405AE">
      <w:pPr>
        <w:pStyle w:val="Notedebasdepage"/>
        <w:jc w:val="both"/>
        <w:rPr>
          <w:rFonts w:ascii="Arial" w:hAnsi="Arial" w:cs="Arial"/>
          <w:sz w:val="16"/>
          <w:szCs w:val="16"/>
        </w:rPr>
      </w:pPr>
    </w:p>
    <w:p w14:paraId="53174613" w14:textId="77777777" w:rsidR="00DC5053" w:rsidRDefault="00DC5053" w:rsidP="008405AE">
      <w:pPr>
        <w:pStyle w:val="Notedebasdepage"/>
        <w:jc w:val="both"/>
        <w:rPr>
          <w:rFonts w:ascii="Arial" w:hAnsi="Arial" w:cs="Arial"/>
          <w:sz w:val="16"/>
          <w:szCs w:val="16"/>
        </w:rPr>
      </w:pPr>
    </w:p>
    <w:p w14:paraId="69E6AE93" w14:textId="77777777" w:rsidR="00DC5053" w:rsidRDefault="00DC5053" w:rsidP="008405AE">
      <w:pPr>
        <w:pStyle w:val="Notedebasdepage"/>
        <w:jc w:val="both"/>
        <w:rPr>
          <w:rFonts w:ascii="Arial" w:hAnsi="Arial" w:cs="Arial"/>
          <w:sz w:val="16"/>
          <w:szCs w:val="16"/>
        </w:rPr>
      </w:pPr>
    </w:p>
    <w:p w14:paraId="6BF2E93A" w14:textId="77777777" w:rsidR="00DC5053" w:rsidRPr="008405AE" w:rsidRDefault="00DC5053" w:rsidP="008405AE">
      <w:pPr>
        <w:pStyle w:val="Notedebasdepage"/>
        <w:jc w:val="both"/>
        <w:rPr>
          <w:rFonts w:ascii="Arial" w:hAnsi="Arial" w:cs="Arial"/>
          <w:sz w:val="16"/>
          <w:szCs w:val="16"/>
        </w:rPr>
      </w:pPr>
    </w:p>
    <w:p w14:paraId="2E04BDF5" w14:textId="36F3584D" w:rsidR="000279C3" w:rsidRDefault="000279C3" w:rsidP="000279C3">
      <w:pPr>
        <w:rPr>
          <w:rFonts w:ascii="Arial" w:hAnsi="Arial" w:cs="Arial"/>
          <w:sz w:val="22"/>
        </w:rPr>
      </w:pPr>
    </w:p>
    <w:p w14:paraId="32A991DC" w14:textId="77777777" w:rsidR="000279C3" w:rsidRPr="0059490F" w:rsidRDefault="000279C3" w:rsidP="000279C3">
      <w:pPr>
        <w:pBdr>
          <w:top w:val="single" w:sz="4" w:space="1" w:color="auto"/>
          <w:left w:val="single" w:sz="4" w:space="4" w:color="auto"/>
          <w:bottom w:val="single" w:sz="4" w:space="1" w:color="auto"/>
          <w:right w:val="single" w:sz="4" w:space="4" w:color="auto"/>
        </w:pBdr>
        <w:tabs>
          <w:tab w:val="left" w:pos="720"/>
          <w:tab w:val="left" w:pos="1008"/>
          <w:tab w:val="left" w:pos="2835"/>
          <w:tab w:val="left" w:pos="2880"/>
          <w:tab w:val="left" w:pos="3168"/>
        </w:tabs>
        <w:spacing w:line="240" w:lineRule="exact"/>
        <w:jc w:val="center"/>
        <w:rPr>
          <w:rFonts w:ascii="Arial" w:hAnsi="Arial" w:cs="Arial"/>
          <w:b/>
          <w:color w:val="C00000"/>
          <w:sz w:val="20"/>
          <w:szCs w:val="20"/>
        </w:rPr>
      </w:pPr>
      <w:r w:rsidRPr="0059490F">
        <w:rPr>
          <w:rFonts w:ascii="Arial" w:hAnsi="Arial" w:cs="Arial"/>
          <w:b/>
          <w:color w:val="C00000"/>
          <w:sz w:val="20"/>
          <w:szCs w:val="20"/>
        </w:rPr>
        <w:t>PARTIE RESERVEE</w:t>
      </w:r>
    </w:p>
    <w:p w14:paraId="2E4D8163" w14:textId="77777777" w:rsidR="000279C3" w:rsidRPr="00C40420" w:rsidRDefault="000279C3" w:rsidP="000279C3">
      <w:pPr>
        <w:pStyle w:val="Corpsdetexte"/>
        <w:rPr>
          <w:rFonts w:ascii="Arial" w:hAnsi="Arial" w:cs="Arial"/>
          <w:sz w:val="20"/>
          <w:szCs w:val="20"/>
        </w:rPr>
      </w:pPr>
    </w:p>
    <w:p w14:paraId="6E696BFC" w14:textId="741EE77C" w:rsidR="000279C3" w:rsidRPr="00C40420" w:rsidRDefault="000279C3" w:rsidP="000279C3">
      <w:pPr>
        <w:pStyle w:val="Titre2"/>
        <w:rPr>
          <w:rFonts w:ascii="Arial" w:hAnsi="Arial" w:cs="Arial"/>
          <w:sz w:val="20"/>
          <w:szCs w:val="20"/>
        </w:rPr>
      </w:pPr>
      <w:r w:rsidRPr="00C40420">
        <w:rPr>
          <w:rFonts w:ascii="Arial" w:hAnsi="Arial" w:cs="Arial"/>
          <w:sz w:val="20"/>
          <w:szCs w:val="20"/>
        </w:rPr>
        <w:t>ARTICLE 1</w:t>
      </w:r>
      <w:r w:rsidR="0085661E">
        <w:rPr>
          <w:rFonts w:ascii="Arial" w:hAnsi="Arial" w:cs="Arial"/>
          <w:sz w:val="20"/>
          <w:szCs w:val="20"/>
        </w:rPr>
        <w:t>9</w:t>
      </w:r>
      <w:r w:rsidRPr="00C40420">
        <w:rPr>
          <w:rFonts w:ascii="Arial" w:hAnsi="Arial" w:cs="Arial"/>
          <w:sz w:val="20"/>
          <w:szCs w:val="20"/>
        </w:rPr>
        <w:t xml:space="preserve"> – DECISION DU POUVOIR ADJUDICATEUR</w:t>
      </w:r>
    </w:p>
    <w:p w14:paraId="5D608527" w14:textId="77777777" w:rsidR="000279C3" w:rsidRPr="008F09EF" w:rsidRDefault="000279C3" w:rsidP="000279C3">
      <w:pPr>
        <w:pStyle w:val="Corpsdetexte"/>
        <w:rPr>
          <w:rFonts w:ascii="Arial" w:hAnsi="Arial" w:cs="Arial"/>
          <w:sz w:val="22"/>
        </w:rPr>
      </w:pPr>
    </w:p>
    <w:p w14:paraId="5AE10481" w14:textId="77777777" w:rsidR="000279C3" w:rsidRPr="00833004" w:rsidRDefault="000279C3" w:rsidP="000279C3">
      <w:pPr>
        <w:autoSpaceDE w:val="0"/>
        <w:autoSpaceDN w:val="0"/>
        <w:adjustRightInd w:val="0"/>
        <w:rPr>
          <w:rFonts w:ascii="Arial" w:hAnsi="Arial" w:cs="Arial"/>
          <w:color w:val="000000"/>
          <w:sz w:val="20"/>
          <w:szCs w:val="20"/>
        </w:rPr>
      </w:pPr>
      <w:r w:rsidRPr="00833004">
        <w:rPr>
          <w:rFonts w:ascii="Arial" w:hAnsi="Arial" w:cs="Arial"/>
          <w:color w:val="000000"/>
          <w:sz w:val="20"/>
          <w:szCs w:val="20"/>
        </w:rPr>
        <w:t>La présente offre est acceptée, par le pouvoir adjudicateur,</w:t>
      </w:r>
      <w:r w:rsidRPr="00833004">
        <w:rPr>
          <w:rFonts w:ascii="Arial" w:hAnsi="Arial" w:cs="Arial"/>
          <w:sz w:val="20"/>
          <w:szCs w:val="20"/>
        </w:rPr>
        <w:t xml:space="preserve"> pour valoir acte d’engagement, </w:t>
      </w:r>
      <w:r w:rsidRPr="00833004">
        <w:rPr>
          <w:rFonts w:ascii="Arial" w:hAnsi="Arial" w:cs="Arial"/>
          <w:color w:val="000000"/>
          <w:sz w:val="20"/>
          <w:szCs w:val="20"/>
        </w:rPr>
        <w:t>sur son</w:t>
      </w:r>
      <w:r>
        <w:rPr>
          <w:rFonts w:ascii="Arial" w:hAnsi="Arial" w:cs="Arial"/>
          <w:color w:val="000000"/>
          <w:sz w:val="20"/>
          <w:szCs w:val="20"/>
        </w:rPr>
        <w:t xml:space="preserve"> offre de base. </w:t>
      </w:r>
    </w:p>
    <w:p w14:paraId="0576B2D1" w14:textId="77777777" w:rsidR="000279C3" w:rsidRPr="00833004" w:rsidRDefault="000279C3" w:rsidP="000279C3">
      <w:pPr>
        <w:autoSpaceDE w:val="0"/>
        <w:autoSpaceDN w:val="0"/>
        <w:adjustRightInd w:val="0"/>
        <w:rPr>
          <w:rFonts w:ascii="Arial" w:hAnsi="Arial" w:cs="Arial"/>
          <w:color w:val="000000"/>
          <w:sz w:val="20"/>
          <w:szCs w:val="20"/>
        </w:rPr>
      </w:pPr>
    </w:p>
    <w:p w14:paraId="35B6A942" w14:textId="77777777" w:rsidR="000279C3" w:rsidRPr="00833004" w:rsidRDefault="000279C3" w:rsidP="000279C3">
      <w:pPr>
        <w:pStyle w:val="fcasegauche"/>
        <w:spacing w:after="0"/>
        <w:rPr>
          <w:rFonts w:ascii="Arial" w:hAnsi="Arial" w:cs="Arial"/>
        </w:rPr>
      </w:pPr>
      <w:r w:rsidRPr="00833004">
        <w:rPr>
          <w:rFonts w:ascii="Arial" w:hAnsi="Arial" w:cs="Arial"/>
        </w:rPr>
        <w:tab/>
      </w:r>
      <w:r w:rsidRPr="00833004">
        <w:rPr>
          <w:rFonts w:ascii="Arial" w:hAnsi="Arial" w:cs="Arial"/>
        </w:rPr>
        <w:tab/>
      </w:r>
      <w:r w:rsidRPr="00833004">
        <w:rPr>
          <w:rFonts w:ascii="Arial" w:hAnsi="Arial" w:cs="Arial"/>
        </w:rPr>
        <w:tab/>
      </w:r>
    </w:p>
    <w:p w14:paraId="3B881EB2" w14:textId="77777777" w:rsidR="000279C3" w:rsidRPr="00833004" w:rsidRDefault="000279C3" w:rsidP="000279C3">
      <w:pPr>
        <w:pStyle w:val="fcasegauche"/>
        <w:spacing w:after="0"/>
        <w:rPr>
          <w:rFonts w:ascii="Arial" w:hAnsi="Arial" w:cs="Arial"/>
        </w:rPr>
      </w:pPr>
      <w:r w:rsidRPr="00833004">
        <w:rPr>
          <w:rFonts w:ascii="Arial" w:hAnsi="Arial" w:cs="Arial"/>
        </w:rPr>
        <w:tab/>
      </w:r>
      <w:r w:rsidRPr="00833004">
        <w:rPr>
          <w:rFonts w:ascii="Arial" w:hAnsi="Arial" w:cs="Arial"/>
        </w:rPr>
        <w:tab/>
      </w:r>
    </w:p>
    <w:p w14:paraId="700E64B5" w14:textId="77777777" w:rsidR="000279C3" w:rsidRPr="00833004" w:rsidRDefault="000279C3" w:rsidP="000279C3">
      <w:pPr>
        <w:pStyle w:val="Corpsdetexte"/>
        <w:rPr>
          <w:rFonts w:ascii="Arial" w:hAnsi="Arial" w:cs="Arial"/>
          <w:sz w:val="20"/>
          <w:szCs w:val="20"/>
        </w:rPr>
      </w:pPr>
    </w:p>
    <w:p w14:paraId="733A6FFB" w14:textId="77777777" w:rsidR="000279C3" w:rsidRPr="00833004" w:rsidRDefault="000279C3" w:rsidP="000279C3">
      <w:pPr>
        <w:jc w:val="both"/>
        <w:rPr>
          <w:rFonts w:ascii="Arial" w:hAnsi="Arial" w:cs="Arial"/>
          <w:sz w:val="20"/>
          <w:szCs w:val="20"/>
        </w:rPr>
      </w:pPr>
      <w:r w:rsidRPr="00833004">
        <w:rPr>
          <w:rFonts w:ascii="Arial" w:hAnsi="Arial" w:cs="Arial"/>
          <w:sz w:val="20"/>
          <w:szCs w:val="20"/>
        </w:rPr>
        <w:t>Cachet et signature du représentant du pouvoir adjudicateur :</w:t>
      </w:r>
    </w:p>
    <w:p w14:paraId="23E6F6AF" w14:textId="77777777" w:rsidR="000279C3" w:rsidRDefault="000279C3" w:rsidP="000279C3">
      <w:pPr>
        <w:jc w:val="both"/>
        <w:rPr>
          <w:rFonts w:ascii="Arial" w:hAnsi="Arial" w:cs="Arial"/>
          <w:sz w:val="22"/>
        </w:rPr>
      </w:pPr>
    </w:p>
    <w:p w14:paraId="6E924CD9" w14:textId="77777777" w:rsidR="000279C3" w:rsidRDefault="000279C3" w:rsidP="000279C3">
      <w:pPr>
        <w:jc w:val="both"/>
        <w:rPr>
          <w:rFonts w:ascii="Arial" w:hAnsi="Arial" w:cs="Arial"/>
          <w:sz w:val="22"/>
        </w:rPr>
      </w:pPr>
    </w:p>
    <w:tbl>
      <w:tblPr>
        <w:tblStyle w:val="Grilledutableau"/>
        <w:tblW w:w="0" w:type="auto"/>
        <w:tblInd w:w="3373" w:type="dxa"/>
        <w:tblLook w:val="04A0" w:firstRow="1" w:lastRow="0" w:firstColumn="1" w:lastColumn="0" w:noHBand="0" w:noVBand="1"/>
      </w:tblPr>
      <w:tblGrid>
        <w:gridCol w:w="4916"/>
      </w:tblGrid>
      <w:tr w:rsidR="000279C3" w14:paraId="5DB9B3D1" w14:textId="77777777" w:rsidTr="00FC60CF">
        <w:trPr>
          <w:trHeight w:val="680"/>
        </w:trPr>
        <w:tc>
          <w:tcPr>
            <w:tcW w:w="4916" w:type="dxa"/>
            <w:shd w:val="clear" w:color="auto" w:fill="D9D9D9" w:themeFill="background1" w:themeFillShade="D9"/>
            <w:vAlign w:val="center"/>
          </w:tcPr>
          <w:p w14:paraId="7D9B004A" w14:textId="77777777" w:rsidR="000279C3" w:rsidRPr="00C33281" w:rsidRDefault="000279C3" w:rsidP="00FC60CF">
            <w:pPr>
              <w:jc w:val="center"/>
              <w:rPr>
                <w:rFonts w:ascii="Arial" w:hAnsi="Arial" w:cs="Arial"/>
                <w:b/>
                <w:sz w:val="20"/>
                <w:szCs w:val="20"/>
              </w:rPr>
            </w:pPr>
          </w:p>
          <w:p w14:paraId="3E67009B" w14:textId="77777777" w:rsidR="000279C3" w:rsidRPr="00C33281" w:rsidRDefault="000279C3" w:rsidP="00FC60CF">
            <w:pPr>
              <w:jc w:val="center"/>
              <w:rPr>
                <w:rFonts w:ascii="Arial" w:hAnsi="Arial" w:cs="Arial"/>
                <w:b/>
                <w:sz w:val="20"/>
                <w:szCs w:val="20"/>
              </w:rPr>
            </w:pPr>
            <w:r w:rsidRPr="00C33281">
              <w:rPr>
                <w:rFonts w:ascii="Arial" w:hAnsi="Arial" w:cs="Arial"/>
                <w:b/>
                <w:sz w:val="20"/>
                <w:szCs w:val="20"/>
              </w:rPr>
              <w:t>POUVOIR ADJUDICATEUR</w:t>
            </w:r>
          </w:p>
          <w:p w14:paraId="108F1F8A" w14:textId="77777777" w:rsidR="000279C3" w:rsidRPr="00C33281" w:rsidRDefault="000279C3" w:rsidP="00FC60CF">
            <w:pPr>
              <w:jc w:val="center"/>
              <w:rPr>
                <w:rFonts w:ascii="Arial" w:hAnsi="Arial" w:cs="Arial"/>
                <w:b/>
                <w:sz w:val="20"/>
                <w:szCs w:val="20"/>
              </w:rPr>
            </w:pPr>
          </w:p>
        </w:tc>
      </w:tr>
      <w:tr w:rsidR="000279C3" w14:paraId="786A8D2C" w14:textId="77777777" w:rsidTr="00FC60CF">
        <w:trPr>
          <w:trHeight w:val="132"/>
        </w:trPr>
        <w:tc>
          <w:tcPr>
            <w:tcW w:w="4916" w:type="dxa"/>
            <w:vAlign w:val="center"/>
          </w:tcPr>
          <w:p w14:paraId="38344C17" w14:textId="77777777" w:rsidR="000279C3" w:rsidRPr="00C33281" w:rsidRDefault="000279C3" w:rsidP="00FC60CF">
            <w:pPr>
              <w:jc w:val="center"/>
              <w:rPr>
                <w:rFonts w:ascii="Arial" w:hAnsi="Arial" w:cs="Arial"/>
                <w:b/>
                <w:sz w:val="20"/>
                <w:szCs w:val="20"/>
                <w:u w:val="single"/>
              </w:rPr>
            </w:pPr>
          </w:p>
          <w:p w14:paraId="4957EF2A" w14:textId="4DD619A6" w:rsidR="000279C3" w:rsidRPr="00C33281" w:rsidRDefault="000279C3" w:rsidP="00FC60CF">
            <w:pPr>
              <w:spacing w:line="240" w:lineRule="exact"/>
              <w:jc w:val="center"/>
              <w:rPr>
                <w:rFonts w:ascii="Arial" w:hAnsi="Arial" w:cs="Arial"/>
                <w:color w:val="000000"/>
                <w:sz w:val="20"/>
                <w:szCs w:val="20"/>
              </w:rPr>
            </w:pPr>
            <w:r w:rsidRPr="00C33281">
              <w:rPr>
                <w:rFonts w:ascii="Arial" w:hAnsi="Arial" w:cs="Arial"/>
                <w:color w:val="000000"/>
                <w:sz w:val="20"/>
                <w:szCs w:val="20"/>
              </w:rPr>
              <w:t xml:space="preserve">A </w:t>
            </w:r>
            <w:r w:rsidR="00B046B6">
              <w:rPr>
                <w:rFonts w:ascii="Arial" w:hAnsi="Arial" w:cs="Arial"/>
                <w:color w:val="000000"/>
                <w:sz w:val="20"/>
                <w:szCs w:val="20"/>
              </w:rPr>
              <w:t>Paris</w:t>
            </w:r>
            <w:r w:rsidRPr="00C33281">
              <w:rPr>
                <w:rFonts w:ascii="Arial" w:hAnsi="Arial" w:cs="Arial"/>
                <w:color w:val="000000"/>
                <w:sz w:val="20"/>
                <w:szCs w:val="20"/>
              </w:rPr>
              <w:t>, le ...........................</w:t>
            </w:r>
          </w:p>
          <w:p w14:paraId="4D7EEBCF" w14:textId="77777777" w:rsidR="000279C3" w:rsidRPr="00C33281" w:rsidRDefault="000279C3" w:rsidP="00FC60CF">
            <w:pPr>
              <w:spacing w:line="240" w:lineRule="exact"/>
              <w:jc w:val="center"/>
              <w:rPr>
                <w:rFonts w:ascii="Arial" w:hAnsi="Arial" w:cs="Arial"/>
                <w:color w:val="000000"/>
                <w:sz w:val="20"/>
                <w:szCs w:val="20"/>
              </w:rPr>
            </w:pPr>
            <w:r w:rsidRPr="00C33281">
              <w:rPr>
                <w:rFonts w:ascii="Arial" w:hAnsi="Arial" w:cs="Arial"/>
                <w:color w:val="000000"/>
                <w:sz w:val="20"/>
                <w:szCs w:val="20"/>
              </w:rPr>
              <w:t>Pour le pouvoir adjudicateur,</w:t>
            </w:r>
          </w:p>
          <w:p w14:paraId="5E3AF76F" w14:textId="77777777" w:rsidR="000279C3" w:rsidRPr="00C33281" w:rsidRDefault="000279C3" w:rsidP="00FC60CF">
            <w:pPr>
              <w:spacing w:line="240" w:lineRule="exact"/>
              <w:jc w:val="center"/>
              <w:rPr>
                <w:rFonts w:ascii="Arial" w:hAnsi="Arial" w:cs="Arial"/>
                <w:color w:val="000000"/>
                <w:sz w:val="20"/>
                <w:szCs w:val="20"/>
              </w:rPr>
            </w:pPr>
          </w:p>
          <w:p w14:paraId="17333AD6" w14:textId="77777777" w:rsidR="000279C3" w:rsidRPr="00C33281" w:rsidRDefault="000279C3" w:rsidP="00FC60CF">
            <w:pPr>
              <w:spacing w:line="240" w:lineRule="exact"/>
              <w:jc w:val="center"/>
              <w:rPr>
                <w:rFonts w:ascii="Arial" w:hAnsi="Arial" w:cs="Arial"/>
                <w:color w:val="000000"/>
                <w:sz w:val="20"/>
                <w:szCs w:val="20"/>
              </w:rPr>
            </w:pPr>
          </w:p>
          <w:p w14:paraId="2364F198" w14:textId="77777777" w:rsidR="000279C3" w:rsidRPr="00C33281" w:rsidRDefault="000279C3" w:rsidP="00FC60CF">
            <w:pPr>
              <w:jc w:val="center"/>
              <w:rPr>
                <w:rFonts w:ascii="Arial" w:hAnsi="Arial" w:cs="Arial"/>
                <w:b/>
                <w:sz w:val="20"/>
                <w:szCs w:val="20"/>
                <w:u w:val="single"/>
              </w:rPr>
            </w:pPr>
          </w:p>
          <w:p w14:paraId="7295237D" w14:textId="77777777" w:rsidR="000279C3" w:rsidRPr="00C33281" w:rsidRDefault="000279C3" w:rsidP="00FC60CF">
            <w:pPr>
              <w:jc w:val="center"/>
              <w:rPr>
                <w:rFonts w:ascii="Arial" w:hAnsi="Arial" w:cs="Arial"/>
                <w:b/>
                <w:sz w:val="20"/>
                <w:szCs w:val="20"/>
                <w:u w:val="single"/>
              </w:rPr>
            </w:pPr>
          </w:p>
          <w:p w14:paraId="5E7F795B" w14:textId="77777777" w:rsidR="000279C3" w:rsidRPr="00C33281" w:rsidRDefault="000279C3" w:rsidP="00FC60CF">
            <w:pPr>
              <w:jc w:val="center"/>
              <w:rPr>
                <w:rFonts w:ascii="Arial" w:hAnsi="Arial" w:cs="Arial"/>
                <w:b/>
                <w:sz w:val="20"/>
                <w:szCs w:val="20"/>
                <w:u w:val="single"/>
              </w:rPr>
            </w:pPr>
          </w:p>
          <w:p w14:paraId="5B5F7724" w14:textId="77777777" w:rsidR="000279C3" w:rsidRPr="00C33281" w:rsidRDefault="000279C3" w:rsidP="00FC60CF">
            <w:pPr>
              <w:rPr>
                <w:rFonts w:ascii="Arial" w:hAnsi="Arial" w:cs="Arial"/>
                <w:b/>
                <w:sz w:val="20"/>
                <w:szCs w:val="20"/>
                <w:u w:val="single"/>
              </w:rPr>
            </w:pPr>
          </w:p>
        </w:tc>
      </w:tr>
    </w:tbl>
    <w:p w14:paraId="2AB6BCCF" w14:textId="77777777" w:rsidR="000279C3" w:rsidRDefault="000279C3" w:rsidP="000279C3">
      <w:pPr>
        <w:tabs>
          <w:tab w:val="left" w:pos="3736"/>
        </w:tabs>
        <w:autoSpaceDE w:val="0"/>
        <w:autoSpaceDN w:val="0"/>
        <w:adjustRightInd w:val="0"/>
        <w:rPr>
          <w:rFonts w:ascii="Arial" w:hAnsi="Arial" w:cs="Arial"/>
          <w:color w:val="000000"/>
          <w:sz w:val="20"/>
          <w:szCs w:val="20"/>
        </w:rPr>
      </w:pPr>
    </w:p>
    <w:p w14:paraId="3F76135C" w14:textId="77777777" w:rsidR="000279C3" w:rsidRDefault="000279C3" w:rsidP="000279C3">
      <w:pPr>
        <w:tabs>
          <w:tab w:val="left" w:pos="3736"/>
        </w:tabs>
        <w:autoSpaceDE w:val="0"/>
        <w:autoSpaceDN w:val="0"/>
        <w:adjustRightInd w:val="0"/>
        <w:rPr>
          <w:rFonts w:ascii="Arial" w:hAnsi="Arial" w:cs="Arial"/>
          <w:color w:val="000000"/>
          <w:sz w:val="20"/>
          <w:szCs w:val="20"/>
        </w:rPr>
      </w:pPr>
    </w:p>
    <w:p w14:paraId="0D00C0B8" w14:textId="77777777" w:rsidR="00553B3A" w:rsidRPr="00095FCE" w:rsidRDefault="00553B3A" w:rsidP="00553B3A">
      <w:pPr>
        <w:pStyle w:val="Corpsdetexte"/>
        <w:rPr>
          <w:rFonts w:ascii="Arial" w:hAnsi="Arial" w:cs="Arial"/>
          <w:sz w:val="22"/>
        </w:rPr>
      </w:pPr>
    </w:p>
    <w:p w14:paraId="2292A43B" w14:textId="77777777" w:rsidR="00553B3A" w:rsidRDefault="00553B3A" w:rsidP="00553B3A">
      <w:pPr>
        <w:jc w:val="both"/>
        <w:rPr>
          <w:rFonts w:ascii="Arial" w:hAnsi="Arial" w:cs="Arial"/>
          <w:sz w:val="22"/>
        </w:rPr>
      </w:pPr>
    </w:p>
    <w:p w14:paraId="6EB32161" w14:textId="77777777" w:rsidR="001D209B" w:rsidRDefault="001D209B" w:rsidP="00553B3A">
      <w:pPr>
        <w:jc w:val="both"/>
        <w:rPr>
          <w:rFonts w:ascii="Arial" w:hAnsi="Arial" w:cs="Arial"/>
          <w:sz w:val="22"/>
        </w:rPr>
      </w:pPr>
    </w:p>
    <w:p w14:paraId="69147E0C" w14:textId="77777777" w:rsidR="001D209B" w:rsidRDefault="001D209B" w:rsidP="00553B3A">
      <w:pPr>
        <w:jc w:val="both"/>
        <w:rPr>
          <w:rFonts w:ascii="Arial" w:hAnsi="Arial" w:cs="Arial"/>
          <w:sz w:val="22"/>
        </w:rPr>
      </w:pPr>
    </w:p>
    <w:p w14:paraId="52347D48" w14:textId="77777777" w:rsidR="001D209B" w:rsidRDefault="001D209B" w:rsidP="00553B3A">
      <w:pPr>
        <w:jc w:val="both"/>
        <w:rPr>
          <w:rFonts w:ascii="Arial" w:hAnsi="Arial" w:cs="Arial"/>
          <w:sz w:val="22"/>
        </w:rPr>
      </w:pPr>
    </w:p>
    <w:p w14:paraId="42B714B7" w14:textId="77777777" w:rsidR="00B71BD6" w:rsidRDefault="00B71BD6" w:rsidP="00553B3A">
      <w:pPr>
        <w:jc w:val="both"/>
        <w:rPr>
          <w:rFonts w:ascii="Arial" w:hAnsi="Arial" w:cs="Arial"/>
          <w:sz w:val="22"/>
        </w:rPr>
      </w:pPr>
    </w:p>
    <w:p w14:paraId="1CBFFFAD" w14:textId="77777777" w:rsidR="008405AE" w:rsidRDefault="008405AE" w:rsidP="00553B3A">
      <w:pPr>
        <w:jc w:val="center"/>
        <w:rPr>
          <w:rFonts w:ascii="Arial" w:hAnsi="Arial" w:cs="Arial"/>
          <w:b/>
          <w:sz w:val="28"/>
          <w:szCs w:val="28"/>
        </w:rPr>
      </w:pPr>
    </w:p>
    <w:p w14:paraId="2F6019D4" w14:textId="77777777" w:rsidR="008405AE" w:rsidRDefault="008405AE" w:rsidP="00553B3A">
      <w:pPr>
        <w:jc w:val="center"/>
        <w:rPr>
          <w:rFonts w:ascii="Arial" w:hAnsi="Arial" w:cs="Arial"/>
          <w:b/>
          <w:sz w:val="28"/>
          <w:szCs w:val="28"/>
        </w:rPr>
      </w:pPr>
    </w:p>
    <w:p w14:paraId="56ABA1C9" w14:textId="77777777" w:rsidR="008405AE" w:rsidRDefault="008405AE" w:rsidP="00553B3A">
      <w:pPr>
        <w:jc w:val="center"/>
        <w:rPr>
          <w:rFonts w:ascii="Arial" w:hAnsi="Arial" w:cs="Arial"/>
          <w:b/>
          <w:sz w:val="28"/>
          <w:szCs w:val="28"/>
        </w:rPr>
      </w:pPr>
    </w:p>
    <w:p w14:paraId="2800F5D0" w14:textId="77777777" w:rsidR="008405AE" w:rsidRDefault="008405AE" w:rsidP="00553B3A">
      <w:pPr>
        <w:jc w:val="center"/>
        <w:rPr>
          <w:rFonts w:ascii="Arial" w:hAnsi="Arial" w:cs="Arial"/>
          <w:b/>
          <w:sz w:val="28"/>
          <w:szCs w:val="28"/>
        </w:rPr>
      </w:pPr>
    </w:p>
    <w:p w14:paraId="2E4AA5CC" w14:textId="77777777" w:rsidR="008405AE" w:rsidRDefault="008405AE" w:rsidP="00553B3A">
      <w:pPr>
        <w:jc w:val="center"/>
        <w:rPr>
          <w:rFonts w:ascii="Arial" w:hAnsi="Arial" w:cs="Arial"/>
          <w:b/>
          <w:sz w:val="28"/>
          <w:szCs w:val="28"/>
        </w:rPr>
      </w:pPr>
    </w:p>
    <w:p w14:paraId="399DD15C" w14:textId="77777777" w:rsidR="008405AE" w:rsidRDefault="008405AE" w:rsidP="00553B3A">
      <w:pPr>
        <w:jc w:val="center"/>
        <w:rPr>
          <w:rFonts w:ascii="Arial" w:hAnsi="Arial" w:cs="Arial"/>
          <w:b/>
          <w:sz w:val="28"/>
          <w:szCs w:val="28"/>
        </w:rPr>
      </w:pPr>
    </w:p>
    <w:p w14:paraId="4C723B85" w14:textId="77777777" w:rsidR="008405AE" w:rsidRDefault="008405AE" w:rsidP="00553B3A">
      <w:pPr>
        <w:jc w:val="center"/>
        <w:rPr>
          <w:rFonts w:ascii="Arial" w:hAnsi="Arial" w:cs="Arial"/>
          <w:b/>
          <w:sz w:val="28"/>
          <w:szCs w:val="28"/>
        </w:rPr>
      </w:pPr>
    </w:p>
    <w:p w14:paraId="55A58F09" w14:textId="77777777" w:rsidR="008405AE" w:rsidRDefault="008405AE" w:rsidP="00553B3A">
      <w:pPr>
        <w:jc w:val="center"/>
        <w:rPr>
          <w:rFonts w:ascii="Arial" w:hAnsi="Arial" w:cs="Arial"/>
          <w:b/>
          <w:sz w:val="28"/>
          <w:szCs w:val="28"/>
        </w:rPr>
      </w:pPr>
    </w:p>
    <w:p w14:paraId="60F126F1" w14:textId="77777777" w:rsidR="008405AE" w:rsidRDefault="008405AE" w:rsidP="00553B3A">
      <w:pPr>
        <w:jc w:val="center"/>
        <w:rPr>
          <w:rFonts w:ascii="Arial" w:hAnsi="Arial" w:cs="Arial"/>
          <w:b/>
          <w:sz w:val="28"/>
          <w:szCs w:val="28"/>
        </w:rPr>
      </w:pPr>
    </w:p>
    <w:p w14:paraId="40CA1804" w14:textId="77777777" w:rsidR="008405AE" w:rsidRDefault="008405AE" w:rsidP="00553B3A">
      <w:pPr>
        <w:jc w:val="center"/>
        <w:rPr>
          <w:rFonts w:ascii="Arial" w:hAnsi="Arial" w:cs="Arial"/>
          <w:b/>
          <w:sz w:val="28"/>
          <w:szCs w:val="28"/>
        </w:rPr>
      </w:pPr>
    </w:p>
    <w:p w14:paraId="5D38B221" w14:textId="77777777" w:rsidR="008405AE" w:rsidRDefault="008405AE" w:rsidP="00553B3A">
      <w:pPr>
        <w:jc w:val="center"/>
        <w:rPr>
          <w:rFonts w:ascii="Arial" w:hAnsi="Arial" w:cs="Arial"/>
          <w:b/>
          <w:sz w:val="28"/>
          <w:szCs w:val="28"/>
        </w:rPr>
      </w:pPr>
    </w:p>
    <w:p w14:paraId="4FFB264B" w14:textId="77777777" w:rsidR="008405AE" w:rsidRDefault="008405AE" w:rsidP="00553B3A">
      <w:pPr>
        <w:jc w:val="center"/>
        <w:rPr>
          <w:rFonts w:ascii="Arial" w:hAnsi="Arial" w:cs="Arial"/>
          <w:b/>
          <w:sz w:val="28"/>
          <w:szCs w:val="28"/>
        </w:rPr>
      </w:pPr>
    </w:p>
    <w:p w14:paraId="1D55B66D" w14:textId="77777777" w:rsidR="008405AE" w:rsidRDefault="008405AE" w:rsidP="00553B3A">
      <w:pPr>
        <w:jc w:val="center"/>
        <w:rPr>
          <w:rFonts w:ascii="Arial" w:hAnsi="Arial" w:cs="Arial"/>
          <w:b/>
          <w:sz w:val="28"/>
          <w:szCs w:val="28"/>
        </w:rPr>
      </w:pPr>
    </w:p>
    <w:p w14:paraId="3E34E925" w14:textId="77777777" w:rsidR="008405AE" w:rsidRDefault="008405AE" w:rsidP="00553B3A">
      <w:pPr>
        <w:jc w:val="center"/>
        <w:rPr>
          <w:rFonts w:ascii="Arial" w:hAnsi="Arial" w:cs="Arial"/>
          <w:b/>
          <w:sz w:val="28"/>
          <w:szCs w:val="28"/>
        </w:rPr>
      </w:pPr>
    </w:p>
    <w:p w14:paraId="5A2F15D9" w14:textId="77777777" w:rsidR="008405AE" w:rsidRDefault="008405AE" w:rsidP="00553B3A">
      <w:pPr>
        <w:jc w:val="center"/>
        <w:rPr>
          <w:rFonts w:ascii="Arial" w:hAnsi="Arial" w:cs="Arial"/>
          <w:b/>
          <w:sz w:val="28"/>
          <w:szCs w:val="28"/>
        </w:rPr>
      </w:pPr>
    </w:p>
    <w:p w14:paraId="5B700850" w14:textId="77777777" w:rsidR="008405AE" w:rsidRDefault="008405AE" w:rsidP="00553B3A">
      <w:pPr>
        <w:jc w:val="center"/>
        <w:rPr>
          <w:rFonts w:ascii="Arial" w:hAnsi="Arial" w:cs="Arial"/>
          <w:b/>
          <w:sz w:val="28"/>
          <w:szCs w:val="28"/>
        </w:rPr>
      </w:pPr>
    </w:p>
    <w:p w14:paraId="752C4ED7" w14:textId="02AE155E" w:rsidR="008405AE" w:rsidRDefault="008405AE" w:rsidP="008405AE">
      <w:pPr>
        <w:rPr>
          <w:rFonts w:ascii="Arial" w:hAnsi="Arial" w:cs="Arial"/>
          <w:b/>
          <w:sz w:val="28"/>
          <w:szCs w:val="28"/>
        </w:rPr>
      </w:pPr>
      <w:r>
        <w:rPr>
          <w:rFonts w:ascii="Arial" w:hAnsi="Arial" w:cs="Arial"/>
          <w:b/>
          <w:sz w:val="28"/>
          <w:szCs w:val="28"/>
        </w:rPr>
        <w:lastRenderedPageBreak/>
        <w:br w:type="page"/>
      </w:r>
    </w:p>
    <w:p w14:paraId="2BF3C728" w14:textId="6E603988" w:rsidR="00095FCE" w:rsidRPr="00095FCE" w:rsidRDefault="00DD4A66" w:rsidP="00553B3A">
      <w:pPr>
        <w:jc w:val="center"/>
        <w:rPr>
          <w:rFonts w:ascii="Arial" w:hAnsi="Arial" w:cs="Arial"/>
          <w:b/>
          <w:sz w:val="28"/>
          <w:szCs w:val="28"/>
        </w:rPr>
      </w:pPr>
      <w:r w:rsidRPr="00095FCE">
        <w:rPr>
          <w:rFonts w:ascii="Arial" w:hAnsi="Arial" w:cs="Arial"/>
          <w:b/>
          <w:sz w:val="28"/>
          <w:szCs w:val="28"/>
        </w:rPr>
        <w:lastRenderedPageBreak/>
        <w:t>ANNEXE N° 1 A</w:t>
      </w:r>
      <w:r w:rsidR="00B20FDD">
        <w:rPr>
          <w:rFonts w:ascii="Arial" w:hAnsi="Arial" w:cs="Arial"/>
          <w:b/>
          <w:sz w:val="28"/>
          <w:szCs w:val="28"/>
        </w:rPr>
        <w:t xml:space="preserve">U DOCUMENT UNIQUE VALANT </w:t>
      </w:r>
      <w:r w:rsidRPr="00095FCE">
        <w:rPr>
          <w:rFonts w:ascii="Arial" w:hAnsi="Arial" w:cs="Arial"/>
          <w:b/>
          <w:sz w:val="28"/>
          <w:szCs w:val="28"/>
        </w:rPr>
        <w:t>ACTE D’ENGAGEMENT</w:t>
      </w:r>
      <w:r w:rsidR="00B20FDD">
        <w:rPr>
          <w:rFonts w:ascii="Arial" w:hAnsi="Arial" w:cs="Arial"/>
          <w:b/>
          <w:sz w:val="28"/>
          <w:szCs w:val="28"/>
        </w:rPr>
        <w:t xml:space="preserve"> ET CAHIER DES CLAUSES PARTICULIERES</w:t>
      </w:r>
    </w:p>
    <w:p w14:paraId="422C07F2" w14:textId="77777777" w:rsidR="00095FCE" w:rsidRDefault="00095FCE" w:rsidP="00553B3A">
      <w:pPr>
        <w:jc w:val="center"/>
        <w:rPr>
          <w:rFonts w:ascii="Arial" w:hAnsi="Arial" w:cs="Arial"/>
          <w:b/>
          <w:sz w:val="22"/>
        </w:rPr>
      </w:pPr>
    </w:p>
    <w:p w14:paraId="2E39B485" w14:textId="77777777" w:rsidR="00095FCE" w:rsidRPr="00095FCE" w:rsidRDefault="00095FCE" w:rsidP="00553B3A">
      <w:pPr>
        <w:jc w:val="center"/>
        <w:rPr>
          <w:rFonts w:ascii="Arial" w:hAnsi="Arial" w:cs="Arial"/>
          <w:b/>
          <w:sz w:val="22"/>
        </w:rPr>
      </w:pPr>
    </w:p>
    <w:p w14:paraId="76CF117A" w14:textId="06C85B04" w:rsidR="00DD4A66" w:rsidRPr="00095FCE" w:rsidRDefault="00DD4A66" w:rsidP="00553B3A">
      <w:pPr>
        <w:jc w:val="center"/>
        <w:rPr>
          <w:rFonts w:ascii="Arial" w:hAnsi="Arial" w:cs="Arial"/>
          <w:b/>
          <w:sz w:val="22"/>
        </w:rPr>
      </w:pPr>
      <w:r w:rsidRPr="00095FCE">
        <w:rPr>
          <w:rFonts w:ascii="Arial" w:hAnsi="Arial" w:cs="Arial"/>
          <w:b/>
          <w:sz w:val="22"/>
        </w:rPr>
        <w:t xml:space="preserve">PRESENTATION D’UN </w:t>
      </w:r>
      <w:r w:rsidR="00095FCE" w:rsidRPr="00095FCE">
        <w:rPr>
          <w:rFonts w:ascii="Arial" w:hAnsi="Arial" w:cs="Arial"/>
          <w:b/>
          <w:sz w:val="22"/>
        </w:rPr>
        <w:t>S</w:t>
      </w:r>
      <w:r w:rsidRPr="00095FCE">
        <w:rPr>
          <w:rFonts w:ascii="Arial" w:hAnsi="Arial" w:cs="Arial"/>
          <w:b/>
          <w:sz w:val="22"/>
        </w:rPr>
        <w:t>OUS-TRAITANT</w:t>
      </w:r>
    </w:p>
    <w:p w14:paraId="00DE7A3F" w14:textId="77777777" w:rsidR="00DD4A66" w:rsidRPr="00095FCE" w:rsidRDefault="00DD4A66" w:rsidP="00553B3A">
      <w:pPr>
        <w:jc w:val="center"/>
        <w:rPr>
          <w:rFonts w:ascii="Arial" w:hAnsi="Arial" w:cs="Arial"/>
          <w:b/>
          <w:sz w:val="22"/>
        </w:rPr>
      </w:pPr>
    </w:p>
    <w:p w14:paraId="72047F5A" w14:textId="77777777" w:rsidR="00DD4A66" w:rsidRPr="00095FCE" w:rsidRDefault="00DD4A66" w:rsidP="00553B3A">
      <w:pPr>
        <w:jc w:val="center"/>
        <w:rPr>
          <w:rFonts w:ascii="Arial" w:hAnsi="Arial" w:cs="Arial"/>
          <w:b/>
          <w:sz w:val="22"/>
        </w:rPr>
      </w:pPr>
      <w:r w:rsidRPr="00095FCE">
        <w:rPr>
          <w:rFonts w:ascii="Arial" w:hAnsi="Arial" w:cs="Arial"/>
          <w:b/>
          <w:sz w:val="22"/>
        </w:rPr>
        <w:t>OU</w:t>
      </w:r>
    </w:p>
    <w:p w14:paraId="31968FF1" w14:textId="77777777" w:rsidR="00DD4A66" w:rsidRPr="00095FCE" w:rsidRDefault="00DD4A66" w:rsidP="00553B3A">
      <w:pPr>
        <w:jc w:val="center"/>
        <w:rPr>
          <w:rFonts w:ascii="Arial" w:hAnsi="Arial" w:cs="Arial"/>
          <w:b/>
          <w:sz w:val="22"/>
        </w:rPr>
      </w:pPr>
    </w:p>
    <w:p w14:paraId="781CD34F" w14:textId="77777777" w:rsidR="00DD4A66" w:rsidRPr="00095FCE" w:rsidRDefault="00DD4A66" w:rsidP="00553B3A">
      <w:pPr>
        <w:jc w:val="center"/>
        <w:rPr>
          <w:rFonts w:ascii="Arial" w:hAnsi="Arial" w:cs="Arial"/>
          <w:b/>
          <w:sz w:val="22"/>
        </w:rPr>
      </w:pPr>
      <w:r w:rsidRPr="00095FCE">
        <w:rPr>
          <w:rFonts w:ascii="Arial" w:hAnsi="Arial" w:cs="Arial"/>
          <w:b/>
          <w:sz w:val="22"/>
        </w:rPr>
        <w:t>ACTE SPECIAL</w:t>
      </w:r>
    </w:p>
    <w:p w14:paraId="04E377D6" w14:textId="77777777" w:rsidR="00F36C72" w:rsidRDefault="00F36C72">
      <w:pPr>
        <w:rPr>
          <w:rFonts w:ascii="Arial" w:hAnsi="Arial" w:cs="Arial"/>
          <w:color w:val="FF00FF"/>
          <w:sz w:val="22"/>
        </w:rPr>
      </w:pPr>
    </w:p>
    <w:p w14:paraId="25790338" w14:textId="77777777" w:rsidR="00095FCE" w:rsidRDefault="00095FCE">
      <w:pPr>
        <w:rPr>
          <w:rFonts w:ascii="Arial" w:hAnsi="Arial" w:cs="Arial"/>
          <w:color w:val="FF00FF"/>
          <w:sz w:val="22"/>
        </w:rPr>
      </w:pPr>
    </w:p>
    <w:p w14:paraId="2E7D30D8" w14:textId="77777777" w:rsidR="00095FCE" w:rsidRDefault="00095FCE" w:rsidP="00095FCE">
      <w:pPr>
        <w:jc w:val="center"/>
        <w:rPr>
          <w:rFonts w:ascii="Arial" w:hAnsi="Arial" w:cs="Arial"/>
          <w:iCs/>
          <w:sz w:val="22"/>
        </w:rPr>
      </w:pPr>
    </w:p>
    <w:p w14:paraId="13C79C79" w14:textId="77777777" w:rsidR="00095FCE" w:rsidRDefault="00095FCE" w:rsidP="00095FCE">
      <w:pPr>
        <w:jc w:val="center"/>
        <w:rPr>
          <w:rFonts w:ascii="Arial" w:hAnsi="Arial" w:cs="Arial"/>
          <w:iCs/>
          <w:sz w:val="22"/>
        </w:rPr>
      </w:pPr>
    </w:p>
    <w:p w14:paraId="6BCA84CD" w14:textId="77777777" w:rsidR="00095FCE" w:rsidRDefault="00095FCE" w:rsidP="00095FCE">
      <w:pPr>
        <w:jc w:val="center"/>
        <w:rPr>
          <w:rFonts w:ascii="Arial" w:hAnsi="Arial" w:cs="Arial"/>
          <w:iCs/>
          <w:sz w:val="22"/>
        </w:rPr>
      </w:pPr>
    </w:p>
    <w:p w14:paraId="5355AB2D" w14:textId="77777777" w:rsidR="00095FCE" w:rsidRDefault="00095FCE" w:rsidP="00095FCE">
      <w:pPr>
        <w:jc w:val="center"/>
        <w:rPr>
          <w:rFonts w:ascii="Arial" w:hAnsi="Arial" w:cs="Arial"/>
          <w:iCs/>
          <w:sz w:val="22"/>
        </w:rPr>
      </w:pPr>
    </w:p>
    <w:p w14:paraId="1894BD2F" w14:textId="77777777" w:rsidR="00095FCE" w:rsidRPr="00095FCE" w:rsidRDefault="00095FCE" w:rsidP="00095FCE">
      <w:pPr>
        <w:jc w:val="center"/>
        <w:rPr>
          <w:rFonts w:ascii="Arial" w:hAnsi="Arial" w:cs="Arial"/>
          <w:iCs/>
          <w:sz w:val="22"/>
        </w:rPr>
      </w:pPr>
    </w:p>
    <w:p w14:paraId="1D2A73C4" w14:textId="77777777" w:rsidR="00095FCE" w:rsidRPr="00095FCE" w:rsidRDefault="00095FCE" w:rsidP="00095FCE">
      <w:pPr>
        <w:jc w:val="center"/>
        <w:rPr>
          <w:rFonts w:ascii="Arial" w:hAnsi="Arial" w:cs="Arial"/>
          <w:iCs/>
          <w:sz w:val="22"/>
        </w:rPr>
      </w:pPr>
    </w:p>
    <w:p w14:paraId="1F67A7CF" w14:textId="77777777" w:rsidR="00327F39" w:rsidRDefault="00B073F6" w:rsidP="00B073F6">
      <w:pPr>
        <w:jc w:val="center"/>
        <w:rPr>
          <w:rFonts w:ascii="Arial" w:hAnsi="Arial" w:cs="Arial"/>
          <w:b/>
          <w:bCs/>
          <w:iCs/>
          <w:sz w:val="22"/>
        </w:rPr>
      </w:pPr>
      <w:r>
        <w:rPr>
          <w:rFonts w:ascii="Arial" w:hAnsi="Arial" w:cs="Arial"/>
          <w:b/>
          <w:bCs/>
          <w:iCs/>
          <w:sz w:val="22"/>
        </w:rPr>
        <w:t xml:space="preserve">Joindre un </w:t>
      </w:r>
      <w:r w:rsidRPr="00327F39">
        <w:rPr>
          <w:rFonts w:ascii="Arial" w:hAnsi="Arial" w:cs="Arial"/>
          <w:b/>
          <w:bCs/>
          <w:iCs/>
          <w:sz w:val="22"/>
        </w:rPr>
        <w:t xml:space="preserve">acte spécial (formulaire DC4) renseigné, par sous-traitant, </w:t>
      </w:r>
    </w:p>
    <w:p w14:paraId="00A7E8D2" w14:textId="6B83191F" w:rsidR="00B073F6" w:rsidRPr="00327F39" w:rsidRDefault="00B073F6" w:rsidP="00B073F6">
      <w:pPr>
        <w:jc w:val="center"/>
        <w:rPr>
          <w:rFonts w:ascii="Arial" w:hAnsi="Arial" w:cs="Arial"/>
          <w:b/>
          <w:bCs/>
          <w:iCs/>
          <w:sz w:val="22"/>
        </w:rPr>
      </w:pPr>
      <w:r w:rsidRPr="00327F39">
        <w:rPr>
          <w:rFonts w:ascii="Arial" w:hAnsi="Arial" w:cs="Arial"/>
          <w:b/>
          <w:bCs/>
          <w:iCs/>
          <w:sz w:val="22"/>
        </w:rPr>
        <w:t>et accessible à l’adresse suivante :</w:t>
      </w:r>
    </w:p>
    <w:p w14:paraId="449B5FC2" w14:textId="60E8171D" w:rsidR="00095FCE" w:rsidRPr="00327F39" w:rsidRDefault="008066C1" w:rsidP="00327F39">
      <w:pPr>
        <w:jc w:val="center"/>
        <w:rPr>
          <w:rFonts w:ascii="Arial" w:hAnsi="Arial" w:cs="Arial"/>
          <w:b/>
          <w:sz w:val="22"/>
        </w:rPr>
      </w:pPr>
      <w:hyperlink r:id="rId10" w:history="1">
        <w:r w:rsidRPr="00327F39">
          <w:rPr>
            <w:rStyle w:val="Lienhypertexte"/>
            <w:rFonts w:ascii="Arial" w:hAnsi="Arial" w:cs="Arial"/>
            <w:sz w:val="22"/>
          </w:rPr>
          <w:t>https://www.economie.gouv.fr/daj/formulaires-declaration-du-candidat</w:t>
        </w:r>
      </w:hyperlink>
    </w:p>
    <w:p w14:paraId="17B57A69" w14:textId="77777777" w:rsidR="00974285" w:rsidRPr="00327F39" w:rsidRDefault="00974285" w:rsidP="009C294D">
      <w:pPr>
        <w:rPr>
          <w:rFonts w:ascii="Arial" w:hAnsi="Arial" w:cs="Arial"/>
          <w:b/>
          <w:sz w:val="22"/>
        </w:rPr>
      </w:pPr>
    </w:p>
    <w:p w14:paraId="2825C06C" w14:textId="77777777" w:rsidR="00974285" w:rsidRPr="008066C1" w:rsidRDefault="00974285" w:rsidP="009C294D">
      <w:pPr>
        <w:rPr>
          <w:rFonts w:ascii="Arial" w:hAnsi="Arial" w:cs="Arial"/>
          <w:b/>
          <w:sz w:val="36"/>
          <w:szCs w:val="28"/>
        </w:rPr>
      </w:pPr>
    </w:p>
    <w:p w14:paraId="4B53C481" w14:textId="77777777" w:rsidR="00974285" w:rsidRPr="008066C1" w:rsidRDefault="00974285" w:rsidP="009C294D">
      <w:pPr>
        <w:rPr>
          <w:rFonts w:ascii="Arial" w:hAnsi="Arial" w:cs="Arial"/>
          <w:b/>
          <w:sz w:val="36"/>
          <w:szCs w:val="28"/>
        </w:rPr>
      </w:pPr>
    </w:p>
    <w:p w14:paraId="67A65776" w14:textId="77777777" w:rsidR="00974285" w:rsidRDefault="00974285" w:rsidP="009C294D">
      <w:pPr>
        <w:rPr>
          <w:rFonts w:ascii="Arial" w:hAnsi="Arial" w:cs="Arial"/>
          <w:b/>
          <w:sz w:val="28"/>
          <w:szCs w:val="28"/>
        </w:rPr>
      </w:pPr>
    </w:p>
    <w:p w14:paraId="73763875" w14:textId="77777777" w:rsidR="00974285" w:rsidRDefault="00974285" w:rsidP="009C294D">
      <w:pPr>
        <w:rPr>
          <w:rFonts w:ascii="Arial" w:hAnsi="Arial" w:cs="Arial"/>
          <w:b/>
          <w:sz w:val="28"/>
          <w:szCs w:val="28"/>
        </w:rPr>
      </w:pPr>
    </w:p>
    <w:p w14:paraId="1960E49B" w14:textId="77777777" w:rsidR="00974285" w:rsidRDefault="00974285" w:rsidP="009C294D">
      <w:pPr>
        <w:rPr>
          <w:rFonts w:ascii="Arial" w:hAnsi="Arial" w:cs="Arial"/>
          <w:b/>
          <w:sz w:val="28"/>
          <w:szCs w:val="28"/>
        </w:rPr>
      </w:pPr>
    </w:p>
    <w:p w14:paraId="352ECAC7" w14:textId="77777777" w:rsidR="00974285" w:rsidRDefault="00974285" w:rsidP="009C294D">
      <w:pPr>
        <w:rPr>
          <w:rFonts w:ascii="Arial" w:hAnsi="Arial" w:cs="Arial"/>
          <w:b/>
          <w:sz w:val="28"/>
          <w:szCs w:val="28"/>
        </w:rPr>
      </w:pPr>
    </w:p>
    <w:p w14:paraId="5F25FE2C" w14:textId="77777777" w:rsidR="00974285" w:rsidRDefault="00974285" w:rsidP="009C294D">
      <w:pPr>
        <w:rPr>
          <w:rFonts w:ascii="Arial" w:hAnsi="Arial" w:cs="Arial"/>
          <w:b/>
          <w:sz w:val="28"/>
          <w:szCs w:val="28"/>
        </w:rPr>
      </w:pPr>
    </w:p>
    <w:p w14:paraId="4F94BB92" w14:textId="77777777" w:rsidR="00974285" w:rsidRDefault="00974285" w:rsidP="009C294D">
      <w:pPr>
        <w:rPr>
          <w:rFonts w:ascii="Arial" w:hAnsi="Arial" w:cs="Arial"/>
          <w:b/>
          <w:sz w:val="28"/>
          <w:szCs w:val="28"/>
        </w:rPr>
      </w:pPr>
    </w:p>
    <w:p w14:paraId="17ECA4DC" w14:textId="77777777" w:rsidR="00974285" w:rsidRDefault="00974285" w:rsidP="009C294D">
      <w:pPr>
        <w:rPr>
          <w:rFonts w:ascii="Arial" w:hAnsi="Arial" w:cs="Arial"/>
          <w:b/>
          <w:sz w:val="28"/>
          <w:szCs w:val="28"/>
        </w:rPr>
      </w:pPr>
    </w:p>
    <w:p w14:paraId="6C7D5713" w14:textId="77777777" w:rsidR="00974285" w:rsidRDefault="00974285" w:rsidP="009C294D">
      <w:pPr>
        <w:rPr>
          <w:rFonts w:ascii="Arial" w:hAnsi="Arial" w:cs="Arial"/>
          <w:b/>
          <w:sz w:val="28"/>
          <w:szCs w:val="28"/>
        </w:rPr>
      </w:pPr>
    </w:p>
    <w:p w14:paraId="1F8254DD" w14:textId="77777777" w:rsidR="00974285" w:rsidRDefault="00974285" w:rsidP="009C294D">
      <w:pPr>
        <w:rPr>
          <w:rFonts w:ascii="Arial" w:hAnsi="Arial" w:cs="Arial"/>
          <w:b/>
          <w:sz w:val="28"/>
          <w:szCs w:val="28"/>
        </w:rPr>
      </w:pPr>
    </w:p>
    <w:p w14:paraId="65FE578F" w14:textId="77777777" w:rsidR="00974285" w:rsidRDefault="00974285" w:rsidP="009C294D">
      <w:pPr>
        <w:rPr>
          <w:rFonts w:ascii="Arial" w:hAnsi="Arial" w:cs="Arial"/>
          <w:b/>
          <w:sz w:val="28"/>
          <w:szCs w:val="28"/>
        </w:rPr>
      </w:pPr>
    </w:p>
    <w:p w14:paraId="6971E868" w14:textId="77777777" w:rsidR="00974285" w:rsidRDefault="00974285" w:rsidP="009C294D">
      <w:pPr>
        <w:rPr>
          <w:rFonts w:ascii="Arial" w:hAnsi="Arial" w:cs="Arial"/>
          <w:b/>
          <w:sz w:val="28"/>
          <w:szCs w:val="28"/>
        </w:rPr>
      </w:pPr>
    </w:p>
    <w:p w14:paraId="51EDC75B" w14:textId="77777777" w:rsidR="008066C1" w:rsidRDefault="008066C1" w:rsidP="009C294D">
      <w:pPr>
        <w:rPr>
          <w:rFonts w:ascii="Arial" w:hAnsi="Arial" w:cs="Arial"/>
          <w:b/>
          <w:sz w:val="28"/>
          <w:szCs w:val="28"/>
        </w:rPr>
      </w:pPr>
    </w:p>
    <w:p w14:paraId="2A05C547" w14:textId="77777777" w:rsidR="008066C1" w:rsidRDefault="008066C1" w:rsidP="009C294D">
      <w:pPr>
        <w:rPr>
          <w:rFonts w:ascii="Arial" w:hAnsi="Arial" w:cs="Arial"/>
          <w:b/>
          <w:sz w:val="28"/>
          <w:szCs w:val="28"/>
        </w:rPr>
      </w:pPr>
    </w:p>
    <w:p w14:paraId="3A6DF8C1" w14:textId="77777777" w:rsidR="00974285" w:rsidRDefault="00974285" w:rsidP="009C294D">
      <w:pPr>
        <w:rPr>
          <w:rFonts w:ascii="Arial" w:hAnsi="Arial" w:cs="Arial"/>
          <w:b/>
          <w:sz w:val="28"/>
          <w:szCs w:val="28"/>
        </w:rPr>
      </w:pPr>
    </w:p>
    <w:p w14:paraId="27ECD44A" w14:textId="77777777" w:rsidR="00974285" w:rsidRDefault="00974285" w:rsidP="009C294D">
      <w:pPr>
        <w:rPr>
          <w:rFonts w:ascii="Arial" w:hAnsi="Arial" w:cs="Arial"/>
          <w:b/>
          <w:sz w:val="28"/>
          <w:szCs w:val="28"/>
        </w:rPr>
      </w:pPr>
    </w:p>
    <w:p w14:paraId="4398DBFF" w14:textId="77777777" w:rsidR="00974285" w:rsidRDefault="00974285" w:rsidP="009C294D">
      <w:pPr>
        <w:rPr>
          <w:rFonts w:ascii="Arial" w:hAnsi="Arial" w:cs="Arial"/>
          <w:b/>
          <w:sz w:val="28"/>
          <w:szCs w:val="28"/>
        </w:rPr>
      </w:pPr>
    </w:p>
    <w:p w14:paraId="5A3C998E" w14:textId="77777777" w:rsidR="00974285" w:rsidRDefault="00974285" w:rsidP="009C294D">
      <w:pPr>
        <w:rPr>
          <w:rFonts w:ascii="Arial" w:hAnsi="Arial" w:cs="Arial"/>
          <w:b/>
          <w:sz w:val="28"/>
          <w:szCs w:val="28"/>
        </w:rPr>
      </w:pPr>
    </w:p>
    <w:p w14:paraId="61DBC735" w14:textId="77777777" w:rsidR="00974285" w:rsidRDefault="00974285" w:rsidP="009C294D">
      <w:pPr>
        <w:rPr>
          <w:rFonts w:ascii="Arial" w:hAnsi="Arial" w:cs="Arial"/>
          <w:b/>
          <w:sz w:val="28"/>
          <w:szCs w:val="28"/>
        </w:rPr>
      </w:pPr>
    </w:p>
    <w:p w14:paraId="4776284D" w14:textId="77777777" w:rsidR="00974285" w:rsidRDefault="00974285" w:rsidP="009C294D">
      <w:pPr>
        <w:rPr>
          <w:rFonts w:ascii="Arial" w:hAnsi="Arial" w:cs="Arial"/>
          <w:b/>
          <w:sz w:val="28"/>
          <w:szCs w:val="28"/>
        </w:rPr>
      </w:pPr>
    </w:p>
    <w:p w14:paraId="1AF4E8F8" w14:textId="77777777" w:rsidR="00974285" w:rsidRDefault="00974285" w:rsidP="009C294D">
      <w:pPr>
        <w:rPr>
          <w:rFonts w:ascii="Arial" w:hAnsi="Arial" w:cs="Arial"/>
          <w:b/>
          <w:sz w:val="28"/>
          <w:szCs w:val="28"/>
        </w:rPr>
      </w:pPr>
    </w:p>
    <w:p w14:paraId="409A2126" w14:textId="77777777" w:rsidR="00974285" w:rsidRDefault="00974285" w:rsidP="009C294D">
      <w:pPr>
        <w:rPr>
          <w:rFonts w:ascii="Arial" w:hAnsi="Arial" w:cs="Arial"/>
          <w:b/>
          <w:sz w:val="28"/>
          <w:szCs w:val="28"/>
        </w:rPr>
      </w:pPr>
    </w:p>
    <w:p w14:paraId="73F68B57" w14:textId="0546AE97" w:rsidR="00974285" w:rsidRDefault="00974285" w:rsidP="009C294D">
      <w:pPr>
        <w:rPr>
          <w:rFonts w:ascii="Arial" w:hAnsi="Arial" w:cs="Arial"/>
          <w:b/>
          <w:sz w:val="28"/>
          <w:szCs w:val="28"/>
        </w:rPr>
      </w:pPr>
    </w:p>
    <w:p w14:paraId="03A48C95" w14:textId="77777777" w:rsidR="00327F39" w:rsidRDefault="00327F39" w:rsidP="009C294D">
      <w:pPr>
        <w:rPr>
          <w:rFonts w:ascii="Arial" w:hAnsi="Arial" w:cs="Arial"/>
          <w:b/>
          <w:sz w:val="28"/>
          <w:szCs w:val="28"/>
        </w:rPr>
      </w:pPr>
    </w:p>
    <w:p w14:paraId="2A97AEE4" w14:textId="77777777" w:rsidR="00D404D4" w:rsidRPr="008405AE" w:rsidRDefault="00D404D4" w:rsidP="00D404D4">
      <w:pPr>
        <w:keepNext/>
        <w:tabs>
          <w:tab w:val="left" w:pos="708"/>
        </w:tabs>
        <w:spacing w:line="276" w:lineRule="auto"/>
        <w:jc w:val="both"/>
        <w:outlineLvl w:val="0"/>
        <w:rPr>
          <w:rFonts w:ascii="Arial" w:hAnsi="Arial" w:cs="Arial"/>
          <w:b/>
          <w:bCs/>
          <w:kern w:val="28"/>
          <w:sz w:val="28"/>
          <w:szCs w:val="28"/>
        </w:rPr>
      </w:pPr>
      <w:bookmarkStart w:id="23" w:name="_Toc313033527"/>
      <w:bookmarkStart w:id="24" w:name="_Toc83752301"/>
      <w:r w:rsidRPr="008405AE">
        <w:rPr>
          <w:rFonts w:ascii="Arial" w:hAnsi="Arial" w:cs="Arial"/>
          <w:b/>
          <w:bCs/>
          <w:kern w:val="28"/>
          <w:sz w:val="28"/>
          <w:szCs w:val="28"/>
        </w:rPr>
        <w:lastRenderedPageBreak/>
        <w:t>ANNEXE</w:t>
      </w:r>
      <w:r>
        <w:rPr>
          <w:rFonts w:ascii="Arial" w:hAnsi="Arial" w:cs="Arial"/>
          <w:b/>
          <w:bCs/>
          <w:kern w:val="28"/>
          <w:sz w:val="28"/>
          <w:szCs w:val="28"/>
        </w:rPr>
        <w:t xml:space="preserve"> n°2</w:t>
      </w:r>
      <w:r w:rsidRPr="008405AE">
        <w:rPr>
          <w:rFonts w:ascii="Arial" w:hAnsi="Arial" w:cs="Arial"/>
          <w:b/>
          <w:bCs/>
          <w:kern w:val="28"/>
          <w:sz w:val="28"/>
          <w:szCs w:val="28"/>
        </w:rPr>
        <w:t xml:space="preserve"> RELATIVE AU SERVICE D’ECHANGE ELECTRONIQUE DE GESTION FINANCIERE DES TRAVAUX</w:t>
      </w:r>
      <w:bookmarkEnd w:id="23"/>
      <w:bookmarkEnd w:id="24"/>
      <w:r>
        <w:rPr>
          <w:rFonts w:ascii="Arial" w:hAnsi="Arial" w:cs="Arial"/>
          <w:b/>
          <w:bCs/>
          <w:kern w:val="28"/>
          <w:sz w:val="28"/>
          <w:szCs w:val="28"/>
        </w:rPr>
        <w:t xml:space="preserve"> - EDIFLEX</w:t>
      </w:r>
    </w:p>
    <w:p w14:paraId="181D30B4" w14:textId="77777777" w:rsidR="00D404D4" w:rsidRPr="00B419E7" w:rsidRDefault="00D404D4" w:rsidP="00D404D4">
      <w:pPr>
        <w:spacing w:line="276" w:lineRule="auto"/>
        <w:ind w:right="-6"/>
        <w:jc w:val="both"/>
        <w:rPr>
          <w:rFonts w:ascii="Arial" w:hAnsi="Arial" w:cs="Arial"/>
          <w:sz w:val="20"/>
          <w:szCs w:val="20"/>
        </w:rPr>
      </w:pPr>
    </w:p>
    <w:p w14:paraId="32E234FF"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La présente annexe au CCAP fixe un cadre juridique à l'utilisation du service électronique de traitement, d'archivage et d'échange d'information EDIFLEX mis en œuvre par la société</w:t>
      </w:r>
      <w:r w:rsidRPr="00B419E7">
        <w:rPr>
          <w:rFonts w:ascii="Arial" w:hAnsi="Arial" w:cs="Arial"/>
          <w:b/>
          <w:bCs/>
          <w:sz w:val="20"/>
          <w:szCs w:val="20"/>
        </w:rPr>
        <w:t xml:space="preserve"> EPICTURE </w:t>
      </w:r>
      <w:r w:rsidRPr="00B419E7">
        <w:rPr>
          <w:rFonts w:ascii="Arial" w:hAnsi="Arial" w:cs="Arial"/>
          <w:sz w:val="20"/>
          <w:szCs w:val="20"/>
        </w:rPr>
        <w:t>en accord avec le maître d'ouvrage, pour gérer les situations de travaux des entreprises titulaires d’un marché.</w:t>
      </w:r>
    </w:p>
    <w:p w14:paraId="2B17D8AE" w14:textId="77777777" w:rsidR="00D404D4" w:rsidRPr="00B419E7" w:rsidRDefault="00D404D4" w:rsidP="00D404D4">
      <w:pPr>
        <w:spacing w:line="276" w:lineRule="auto"/>
        <w:ind w:right="-6"/>
        <w:jc w:val="both"/>
        <w:rPr>
          <w:rFonts w:ascii="Arial" w:hAnsi="Arial" w:cs="Arial"/>
          <w:sz w:val="20"/>
          <w:szCs w:val="20"/>
        </w:rPr>
      </w:pPr>
    </w:p>
    <w:p w14:paraId="4CE04DF9" w14:textId="77777777" w:rsidR="00D404D4" w:rsidRPr="00B419E7" w:rsidRDefault="00D404D4" w:rsidP="00D404D4">
      <w:pPr>
        <w:spacing w:line="276" w:lineRule="auto"/>
        <w:ind w:right="-6"/>
        <w:jc w:val="both"/>
        <w:rPr>
          <w:rFonts w:ascii="Arial" w:hAnsi="Arial" w:cs="Arial"/>
          <w:sz w:val="20"/>
          <w:szCs w:val="20"/>
        </w:rPr>
      </w:pPr>
    </w:p>
    <w:p w14:paraId="541C1D3A"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b/>
          <w:bCs/>
          <w:sz w:val="20"/>
          <w:szCs w:val="20"/>
        </w:rPr>
        <w:t>1 – OBJECTIFS DU SERVICE EDIFLEX</w:t>
      </w:r>
    </w:p>
    <w:p w14:paraId="559A16C1"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La mise en place de ce service d'échange électronique d'information entre les acteurs du chantier a pour but :</w:t>
      </w:r>
    </w:p>
    <w:p w14:paraId="1367DE68" w14:textId="77777777" w:rsidR="00D404D4" w:rsidRPr="00B419E7" w:rsidRDefault="00D404D4" w:rsidP="00D404D4">
      <w:pPr>
        <w:numPr>
          <w:ilvl w:val="0"/>
          <w:numId w:val="14"/>
        </w:numPr>
        <w:spacing w:before="60" w:line="276" w:lineRule="auto"/>
        <w:ind w:left="360" w:right="-6"/>
        <w:jc w:val="both"/>
        <w:rPr>
          <w:rFonts w:ascii="Arial" w:hAnsi="Arial" w:cs="Arial"/>
          <w:sz w:val="20"/>
          <w:szCs w:val="20"/>
        </w:rPr>
      </w:pPr>
      <w:r w:rsidRPr="00B419E7">
        <w:rPr>
          <w:rFonts w:ascii="Arial" w:hAnsi="Arial" w:cs="Arial"/>
          <w:sz w:val="20"/>
          <w:szCs w:val="20"/>
          <w:u w:val="single"/>
        </w:rPr>
        <w:t>de gagner 2 à 3 semaines sur le circuit des documents</w:t>
      </w:r>
      <w:r w:rsidRPr="00B419E7">
        <w:rPr>
          <w:rFonts w:ascii="Arial" w:hAnsi="Arial" w:cs="Arial"/>
          <w:sz w:val="20"/>
          <w:szCs w:val="20"/>
        </w:rPr>
        <w:t xml:space="preserve"> afin que le service financier du Maître d'ouvrage en dispose dans les meilleurs délais et que les entreprises connaissent aussitôt les montants acceptés en paiement,</w:t>
      </w:r>
    </w:p>
    <w:p w14:paraId="12CBEBAA" w14:textId="77777777" w:rsidR="00D404D4" w:rsidRPr="00B419E7" w:rsidRDefault="00D404D4" w:rsidP="00D404D4">
      <w:pPr>
        <w:numPr>
          <w:ilvl w:val="0"/>
          <w:numId w:val="14"/>
        </w:numPr>
        <w:spacing w:before="60" w:line="276" w:lineRule="auto"/>
        <w:ind w:left="360" w:right="-6"/>
        <w:jc w:val="both"/>
        <w:rPr>
          <w:rFonts w:ascii="Arial" w:hAnsi="Arial" w:cs="Arial"/>
          <w:sz w:val="20"/>
          <w:szCs w:val="20"/>
        </w:rPr>
      </w:pPr>
      <w:r w:rsidRPr="00B419E7">
        <w:rPr>
          <w:rFonts w:ascii="Arial" w:hAnsi="Arial" w:cs="Arial"/>
          <w:sz w:val="20"/>
          <w:szCs w:val="20"/>
          <w:u w:val="single"/>
        </w:rPr>
        <w:t>d'éviter les litiges ou retards</w:t>
      </w:r>
      <w:r w:rsidRPr="00B419E7">
        <w:rPr>
          <w:rFonts w:ascii="Arial" w:hAnsi="Arial" w:cs="Arial"/>
          <w:sz w:val="20"/>
          <w:szCs w:val="20"/>
        </w:rPr>
        <w:t xml:space="preserve"> :</w:t>
      </w:r>
    </w:p>
    <w:p w14:paraId="341C8EDB" w14:textId="77777777" w:rsidR="00D404D4" w:rsidRPr="00B419E7" w:rsidRDefault="00D404D4" w:rsidP="00D404D4">
      <w:pPr>
        <w:numPr>
          <w:ilvl w:val="1"/>
          <w:numId w:val="14"/>
        </w:numPr>
        <w:tabs>
          <w:tab w:val="num" w:pos="1440"/>
        </w:tabs>
        <w:spacing w:before="60" w:line="276" w:lineRule="auto"/>
        <w:ind w:left="1440" w:right="-6"/>
        <w:jc w:val="both"/>
        <w:rPr>
          <w:rFonts w:ascii="Arial" w:hAnsi="Arial" w:cs="Arial"/>
          <w:sz w:val="20"/>
          <w:szCs w:val="20"/>
        </w:rPr>
      </w:pPr>
      <w:r w:rsidRPr="00B419E7">
        <w:rPr>
          <w:rFonts w:ascii="Arial" w:hAnsi="Arial" w:cs="Arial"/>
          <w:sz w:val="20"/>
          <w:szCs w:val="20"/>
        </w:rPr>
        <w:t>en sécurisant le calcul des montants financiers (Respect des conditions financières des   marchés et des règles en vigueur dans les marchés publics),</w:t>
      </w:r>
    </w:p>
    <w:p w14:paraId="46A146F1" w14:textId="77777777" w:rsidR="00D404D4" w:rsidRPr="00B419E7" w:rsidRDefault="00D404D4" w:rsidP="00D404D4">
      <w:pPr>
        <w:numPr>
          <w:ilvl w:val="1"/>
          <w:numId w:val="14"/>
        </w:numPr>
        <w:tabs>
          <w:tab w:val="num" w:pos="1440"/>
        </w:tabs>
        <w:spacing w:before="60" w:line="276" w:lineRule="auto"/>
        <w:ind w:left="1440" w:right="-6"/>
        <w:jc w:val="both"/>
        <w:rPr>
          <w:rFonts w:ascii="Arial" w:hAnsi="Arial" w:cs="Arial"/>
          <w:sz w:val="20"/>
          <w:szCs w:val="20"/>
        </w:rPr>
      </w:pPr>
      <w:r w:rsidRPr="00B419E7">
        <w:rPr>
          <w:rFonts w:ascii="Arial" w:hAnsi="Arial" w:cs="Arial"/>
          <w:sz w:val="20"/>
          <w:szCs w:val="20"/>
        </w:rPr>
        <w:t>en standardisant la présentation des documents,</w:t>
      </w:r>
    </w:p>
    <w:p w14:paraId="342B6E28" w14:textId="77777777" w:rsidR="00D404D4" w:rsidRPr="00B419E7" w:rsidRDefault="00D404D4" w:rsidP="00D404D4">
      <w:pPr>
        <w:numPr>
          <w:ilvl w:val="1"/>
          <w:numId w:val="14"/>
        </w:numPr>
        <w:tabs>
          <w:tab w:val="num" w:pos="1440"/>
        </w:tabs>
        <w:spacing w:before="60" w:line="276" w:lineRule="auto"/>
        <w:ind w:left="1440" w:right="-6"/>
        <w:jc w:val="both"/>
        <w:rPr>
          <w:rFonts w:ascii="Arial" w:hAnsi="Arial" w:cs="Arial"/>
          <w:sz w:val="20"/>
          <w:szCs w:val="20"/>
        </w:rPr>
      </w:pPr>
      <w:r w:rsidRPr="00B419E7">
        <w:rPr>
          <w:rFonts w:ascii="Arial" w:hAnsi="Arial" w:cs="Arial"/>
          <w:sz w:val="20"/>
          <w:szCs w:val="20"/>
        </w:rPr>
        <w:t>en permettant à chacun de suivre sur écran les documents qui le concernent dans la chaîne des intervenants,</w:t>
      </w:r>
    </w:p>
    <w:p w14:paraId="012DCFDF" w14:textId="77777777" w:rsidR="00D404D4" w:rsidRPr="00B419E7" w:rsidRDefault="00D404D4" w:rsidP="00D404D4">
      <w:pPr>
        <w:numPr>
          <w:ilvl w:val="0"/>
          <w:numId w:val="14"/>
        </w:numPr>
        <w:spacing w:before="60" w:line="276" w:lineRule="auto"/>
        <w:ind w:left="360" w:right="-6"/>
        <w:jc w:val="both"/>
        <w:rPr>
          <w:rFonts w:ascii="Arial" w:hAnsi="Arial" w:cs="Arial"/>
          <w:sz w:val="20"/>
          <w:szCs w:val="20"/>
        </w:rPr>
      </w:pPr>
      <w:r w:rsidRPr="00B419E7">
        <w:rPr>
          <w:rFonts w:ascii="Arial" w:hAnsi="Arial" w:cs="Arial"/>
          <w:sz w:val="20"/>
          <w:szCs w:val="20"/>
          <w:u w:val="single"/>
        </w:rPr>
        <w:t>de réduire les coûts de gestion administrative</w:t>
      </w:r>
      <w:r w:rsidRPr="00B419E7">
        <w:rPr>
          <w:rFonts w:ascii="Arial" w:hAnsi="Arial" w:cs="Arial"/>
          <w:sz w:val="20"/>
          <w:szCs w:val="20"/>
        </w:rPr>
        <w:t xml:space="preserve"> des situations de travaux pour tous les acteurs. </w:t>
      </w:r>
      <w:r w:rsidRPr="00B419E7">
        <w:rPr>
          <w:rFonts w:ascii="Arial" w:hAnsi="Arial" w:cs="Arial"/>
          <w:sz w:val="20"/>
          <w:szCs w:val="20"/>
        </w:rPr>
        <w:br/>
      </w:r>
    </w:p>
    <w:p w14:paraId="558C6199" w14:textId="77777777" w:rsidR="00D404D4" w:rsidRPr="00B419E7" w:rsidRDefault="00D404D4" w:rsidP="00D404D4">
      <w:pPr>
        <w:spacing w:line="276" w:lineRule="auto"/>
        <w:ind w:right="-6"/>
        <w:jc w:val="both"/>
        <w:rPr>
          <w:rFonts w:ascii="Arial" w:hAnsi="Arial" w:cs="Arial"/>
          <w:sz w:val="20"/>
          <w:szCs w:val="20"/>
        </w:rPr>
      </w:pPr>
    </w:p>
    <w:p w14:paraId="0588FE48" w14:textId="77777777" w:rsidR="00D404D4" w:rsidRPr="00B419E7" w:rsidRDefault="00D404D4" w:rsidP="00D404D4">
      <w:pPr>
        <w:numPr>
          <w:ilvl w:val="12"/>
          <w:numId w:val="0"/>
        </w:numPr>
        <w:spacing w:line="276" w:lineRule="auto"/>
        <w:ind w:right="-6"/>
        <w:jc w:val="both"/>
        <w:rPr>
          <w:rFonts w:ascii="Arial" w:hAnsi="Arial" w:cs="Arial"/>
          <w:sz w:val="20"/>
          <w:szCs w:val="20"/>
        </w:rPr>
      </w:pPr>
      <w:r w:rsidRPr="00B419E7">
        <w:rPr>
          <w:rFonts w:ascii="Arial" w:hAnsi="Arial" w:cs="Arial"/>
          <w:b/>
          <w:bCs/>
          <w:sz w:val="20"/>
          <w:szCs w:val="20"/>
        </w:rPr>
        <w:t>2 – OBJET DU SERVICE</w:t>
      </w:r>
    </w:p>
    <w:p w14:paraId="738FCAF9" w14:textId="77777777" w:rsidR="00D404D4" w:rsidRPr="00B419E7" w:rsidRDefault="00D404D4" w:rsidP="00D404D4">
      <w:pPr>
        <w:numPr>
          <w:ilvl w:val="12"/>
          <w:numId w:val="0"/>
        </w:numPr>
        <w:spacing w:line="276" w:lineRule="auto"/>
        <w:ind w:right="-6"/>
        <w:jc w:val="both"/>
        <w:rPr>
          <w:rFonts w:ascii="Arial" w:hAnsi="Arial" w:cs="Arial"/>
          <w:sz w:val="20"/>
          <w:szCs w:val="20"/>
        </w:rPr>
      </w:pPr>
      <w:r w:rsidRPr="00B419E7">
        <w:rPr>
          <w:rFonts w:ascii="Arial" w:hAnsi="Arial" w:cs="Arial"/>
          <w:sz w:val="20"/>
          <w:szCs w:val="20"/>
        </w:rPr>
        <w:t xml:space="preserve">Sur leur terminal raccordé au service, les représentants des parties concernées, ci-après dénommés les abonnés, gèrent les informations suivantes : </w:t>
      </w:r>
    </w:p>
    <w:p w14:paraId="6E6AA2D9" w14:textId="77777777" w:rsidR="00D404D4" w:rsidRPr="00B419E7" w:rsidRDefault="00D404D4" w:rsidP="00D404D4">
      <w:pPr>
        <w:numPr>
          <w:ilvl w:val="12"/>
          <w:numId w:val="0"/>
        </w:numPr>
        <w:spacing w:line="276" w:lineRule="auto"/>
        <w:ind w:right="-6"/>
        <w:jc w:val="both"/>
        <w:rPr>
          <w:rFonts w:ascii="Arial" w:hAnsi="Arial" w:cs="Arial"/>
          <w:sz w:val="20"/>
          <w:szCs w:val="20"/>
        </w:rPr>
      </w:pPr>
    </w:p>
    <w:p w14:paraId="0BF64A5C" w14:textId="77777777" w:rsidR="00D404D4" w:rsidRPr="00B419E7" w:rsidRDefault="00D404D4" w:rsidP="00D404D4">
      <w:pPr>
        <w:numPr>
          <w:ilvl w:val="12"/>
          <w:numId w:val="0"/>
        </w:numPr>
        <w:spacing w:line="276" w:lineRule="auto"/>
        <w:ind w:right="-6"/>
        <w:jc w:val="both"/>
        <w:rPr>
          <w:rFonts w:ascii="Arial" w:hAnsi="Arial" w:cs="Arial"/>
          <w:b/>
          <w:bCs/>
          <w:sz w:val="20"/>
          <w:szCs w:val="20"/>
        </w:rPr>
      </w:pPr>
      <w:r w:rsidRPr="00B419E7">
        <w:rPr>
          <w:rFonts w:ascii="Arial" w:hAnsi="Arial" w:cs="Arial"/>
          <w:b/>
          <w:bCs/>
          <w:sz w:val="20"/>
          <w:szCs w:val="20"/>
        </w:rPr>
        <w:t>2.1. Le Maître d'Ouvrage</w:t>
      </w:r>
    </w:p>
    <w:p w14:paraId="028F51B7" w14:textId="77777777" w:rsidR="00D404D4" w:rsidRPr="00B419E7" w:rsidRDefault="00D404D4" w:rsidP="00D404D4">
      <w:pPr>
        <w:numPr>
          <w:ilvl w:val="0"/>
          <w:numId w:val="15"/>
        </w:numPr>
        <w:spacing w:before="60" w:line="276" w:lineRule="auto"/>
        <w:ind w:left="360" w:right="-6"/>
        <w:jc w:val="both"/>
        <w:rPr>
          <w:rFonts w:ascii="Arial" w:hAnsi="Arial" w:cs="Arial"/>
          <w:sz w:val="20"/>
          <w:szCs w:val="20"/>
        </w:rPr>
      </w:pPr>
      <w:r w:rsidRPr="00B419E7">
        <w:rPr>
          <w:rFonts w:ascii="Arial" w:hAnsi="Arial" w:cs="Arial"/>
          <w:sz w:val="20"/>
          <w:szCs w:val="20"/>
        </w:rPr>
        <w:t>Administrateur du service EDIFLEX, il enregistre la fiche d'identité des intervenants et les valeurs des index de révision utilisés dans les marchés,</w:t>
      </w:r>
    </w:p>
    <w:p w14:paraId="4F3E85FD" w14:textId="77777777" w:rsidR="00D404D4" w:rsidRPr="00B419E7" w:rsidRDefault="00D404D4" w:rsidP="00D404D4">
      <w:pPr>
        <w:numPr>
          <w:ilvl w:val="0"/>
          <w:numId w:val="15"/>
        </w:numPr>
        <w:spacing w:before="60" w:line="276" w:lineRule="auto"/>
        <w:ind w:left="360" w:right="-6"/>
        <w:jc w:val="both"/>
        <w:rPr>
          <w:rFonts w:ascii="Arial" w:hAnsi="Arial" w:cs="Arial"/>
          <w:sz w:val="20"/>
          <w:szCs w:val="20"/>
        </w:rPr>
      </w:pPr>
      <w:r w:rsidRPr="00B419E7">
        <w:rPr>
          <w:rFonts w:ascii="Arial" w:hAnsi="Arial" w:cs="Arial"/>
          <w:sz w:val="20"/>
          <w:szCs w:val="20"/>
        </w:rPr>
        <w:t>Responsable des marchés, il abonne les intervenants concernés puis enregistre les conditions financières des marchés des entreprises (marché initial, éventuels travaux modificatifs et sous-traitants en paiement direct),</w:t>
      </w:r>
    </w:p>
    <w:p w14:paraId="2CA710B5" w14:textId="77777777" w:rsidR="00D404D4" w:rsidRPr="00B419E7" w:rsidRDefault="00D404D4" w:rsidP="00D404D4">
      <w:pPr>
        <w:numPr>
          <w:ilvl w:val="0"/>
          <w:numId w:val="15"/>
        </w:numPr>
        <w:spacing w:before="60" w:line="276" w:lineRule="auto"/>
        <w:ind w:left="360" w:right="-6"/>
        <w:jc w:val="both"/>
        <w:rPr>
          <w:rFonts w:ascii="Arial" w:hAnsi="Arial" w:cs="Arial"/>
          <w:sz w:val="20"/>
          <w:szCs w:val="20"/>
        </w:rPr>
      </w:pPr>
      <w:r w:rsidRPr="00B419E7">
        <w:rPr>
          <w:rFonts w:ascii="Arial" w:hAnsi="Arial" w:cs="Arial"/>
          <w:sz w:val="20"/>
          <w:szCs w:val="20"/>
        </w:rPr>
        <w:t xml:space="preserve">Il valide les DPGF et/ou BPU des entreprises vérifiés par la Maîtrise d'œuvre ainsi que les situations de travaux (validation valant "attestation de service fait"), après contrôle du Maître d’œuvre. </w:t>
      </w:r>
      <w:r w:rsidRPr="00B419E7">
        <w:rPr>
          <w:rFonts w:ascii="Arial" w:hAnsi="Arial" w:cs="Arial"/>
          <w:sz w:val="20"/>
          <w:szCs w:val="20"/>
        </w:rPr>
        <w:br/>
      </w:r>
    </w:p>
    <w:p w14:paraId="2038B969" w14:textId="77777777" w:rsidR="00D404D4" w:rsidRPr="00B419E7" w:rsidRDefault="00D404D4" w:rsidP="00D404D4">
      <w:pPr>
        <w:spacing w:line="276" w:lineRule="auto"/>
        <w:ind w:right="-6"/>
        <w:jc w:val="both"/>
        <w:rPr>
          <w:rFonts w:ascii="Arial" w:hAnsi="Arial" w:cs="Arial"/>
          <w:b/>
          <w:bCs/>
          <w:sz w:val="20"/>
          <w:szCs w:val="20"/>
        </w:rPr>
      </w:pPr>
      <w:r w:rsidRPr="00B419E7">
        <w:rPr>
          <w:rFonts w:ascii="Arial" w:hAnsi="Arial" w:cs="Arial"/>
          <w:b/>
          <w:bCs/>
          <w:sz w:val="20"/>
          <w:szCs w:val="20"/>
        </w:rPr>
        <w:t>2.2. Le Maître d'œuvre</w:t>
      </w:r>
    </w:p>
    <w:p w14:paraId="3B2DB9D3" w14:textId="77777777" w:rsidR="00D404D4" w:rsidRPr="00B419E7" w:rsidRDefault="00D404D4" w:rsidP="00D404D4">
      <w:pPr>
        <w:numPr>
          <w:ilvl w:val="0"/>
          <w:numId w:val="16"/>
        </w:numPr>
        <w:spacing w:before="60" w:line="276" w:lineRule="auto"/>
        <w:ind w:left="360" w:right="-6"/>
        <w:jc w:val="both"/>
        <w:rPr>
          <w:rFonts w:ascii="Arial" w:hAnsi="Arial" w:cs="Arial"/>
          <w:b/>
          <w:bCs/>
          <w:sz w:val="20"/>
          <w:szCs w:val="20"/>
        </w:rPr>
      </w:pPr>
      <w:r w:rsidRPr="00B419E7">
        <w:rPr>
          <w:rFonts w:ascii="Arial" w:hAnsi="Arial" w:cs="Arial"/>
          <w:sz w:val="20"/>
          <w:szCs w:val="20"/>
        </w:rPr>
        <w:t xml:space="preserve">Il vise pour accord les DPGF, les BPU et, chaque mois, les situations de travaux des entreprises, pour les lots dont il a la charge. </w:t>
      </w:r>
    </w:p>
    <w:p w14:paraId="643EB4D5" w14:textId="77777777" w:rsidR="00D404D4" w:rsidRPr="00B419E7" w:rsidRDefault="00D404D4" w:rsidP="00D404D4">
      <w:pPr>
        <w:spacing w:line="276" w:lineRule="auto"/>
        <w:ind w:right="-6"/>
        <w:jc w:val="both"/>
        <w:rPr>
          <w:rFonts w:ascii="Arial" w:hAnsi="Arial" w:cs="Arial"/>
          <w:b/>
          <w:bCs/>
          <w:sz w:val="20"/>
          <w:szCs w:val="20"/>
        </w:rPr>
      </w:pPr>
    </w:p>
    <w:p w14:paraId="54AC3FC5" w14:textId="77777777" w:rsidR="00D404D4" w:rsidRPr="00B419E7" w:rsidRDefault="00D404D4" w:rsidP="00D404D4">
      <w:pPr>
        <w:spacing w:line="276" w:lineRule="auto"/>
        <w:ind w:right="-6"/>
        <w:jc w:val="both"/>
        <w:rPr>
          <w:rFonts w:ascii="Arial" w:hAnsi="Arial" w:cs="Arial"/>
          <w:i/>
          <w:iCs/>
          <w:color w:val="FF0000"/>
          <w:sz w:val="20"/>
          <w:szCs w:val="20"/>
        </w:rPr>
      </w:pPr>
      <w:r w:rsidRPr="00B419E7">
        <w:rPr>
          <w:rFonts w:ascii="Arial" w:hAnsi="Arial" w:cs="Arial"/>
          <w:b/>
          <w:bCs/>
          <w:sz w:val="20"/>
          <w:szCs w:val="20"/>
        </w:rPr>
        <w:t>2.3. L’Entreprise</w:t>
      </w:r>
    </w:p>
    <w:p w14:paraId="6F175416" w14:textId="77777777" w:rsidR="00D404D4" w:rsidRPr="00B419E7" w:rsidRDefault="00D404D4" w:rsidP="00D404D4">
      <w:pPr>
        <w:numPr>
          <w:ilvl w:val="0"/>
          <w:numId w:val="17"/>
        </w:numPr>
        <w:spacing w:before="60" w:line="276" w:lineRule="auto"/>
        <w:ind w:left="360" w:right="-6"/>
        <w:jc w:val="both"/>
        <w:rPr>
          <w:rFonts w:ascii="Arial" w:hAnsi="Arial" w:cs="Arial"/>
          <w:sz w:val="20"/>
          <w:szCs w:val="20"/>
        </w:rPr>
      </w:pPr>
      <w:r w:rsidRPr="00B419E7">
        <w:rPr>
          <w:rFonts w:ascii="Arial" w:hAnsi="Arial" w:cs="Arial"/>
          <w:sz w:val="20"/>
          <w:szCs w:val="20"/>
        </w:rPr>
        <w:t>Elle consulte les conditions financières de son marché puis enregistre sur écran la DPGF ou le BPU correspondant à son corps d’état en accord avec le Maître d’œuvre, ceci pour le marché initial et les éventuels travaux modificatifs,</w:t>
      </w:r>
    </w:p>
    <w:p w14:paraId="6D01C2EE" w14:textId="77777777" w:rsidR="00D404D4" w:rsidRPr="00B419E7" w:rsidRDefault="00D404D4" w:rsidP="00D404D4">
      <w:pPr>
        <w:numPr>
          <w:ilvl w:val="0"/>
          <w:numId w:val="17"/>
        </w:numPr>
        <w:spacing w:before="60" w:line="276" w:lineRule="auto"/>
        <w:ind w:left="360" w:right="-6"/>
        <w:jc w:val="both"/>
        <w:rPr>
          <w:rFonts w:ascii="Arial" w:hAnsi="Arial" w:cs="Arial"/>
          <w:sz w:val="20"/>
          <w:szCs w:val="20"/>
        </w:rPr>
      </w:pPr>
      <w:r w:rsidRPr="00B419E7">
        <w:rPr>
          <w:rFonts w:ascii="Arial" w:hAnsi="Arial" w:cs="Arial"/>
          <w:sz w:val="20"/>
          <w:szCs w:val="20"/>
        </w:rPr>
        <w:t>Elle présente ses situations par saisie de ses avancements de travaux et des montants à payer à ses sous-traitants,</w:t>
      </w:r>
    </w:p>
    <w:p w14:paraId="77A016E0" w14:textId="77777777" w:rsidR="00D404D4" w:rsidRPr="00B419E7" w:rsidRDefault="00D404D4" w:rsidP="00D404D4">
      <w:pPr>
        <w:numPr>
          <w:ilvl w:val="0"/>
          <w:numId w:val="17"/>
        </w:numPr>
        <w:spacing w:before="60" w:line="276" w:lineRule="auto"/>
        <w:ind w:left="360" w:right="-6"/>
        <w:jc w:val="both"/>
        <w:rPr>
          <w:rFonts w:ascii="Arial" w:hAnsi="Arial" w:cs="Arial"/>
          <w:sz w:val="20"/>
          <w:szCs w:val="20"/>
        </w:rPr>
      </w:pPr>
      <w:r w:rsidRPr="00B419E7">
        <w:rPr>
          <w:rFonts w:ascii="Arial" w:hAnsi="Arial" w:cs="Arial"/>
          <w:sz w:val="20"/>
          <w:szCs w:val="20"/>
        </w:rPr>
        <w:t>Si nécessaire, elle signe les documents papier « Attestation de Paiement Directs » concernant les sous-traitants.</w:t>
      </w:r>
    </w:p>
    <w:p w14:paraId="539A774D" w14:textId="77777777" w:rsidR="00D404D4" w:rsidRPr="00B419E7" w:rsidRDefault="00D404D4" w:rsidP="00D404D4">
      <w:pPr>
        <w:spacing w:line="276" w:lineRule="auto"/>
        <w:ind w:right="-6"/>
        <w:jc w:val="both"/>
        <w:rPr>
          <w:rFonts w:ascii="Arial" w:hAnsi="Arial" w:cs="Arial"/>
          <w:sz w:val="20"/>
          <w:szCs w:val="20"/>
        </w:rPr>
      </w:pPr>
    </w:p>
    <w:p w14:paraId="67DF9C69" w14:textId="77777777" w:rsidR="00D404D4" w:rsidRPr="00B419E7" w:rsidRDefault="00D404D4" w:rsidP="00D404D4">
      <w:pPr>
        <w:numPr>
          <w:ilvl w:val="12"/>
          <w:numId w:val="0"/>
        </w:numPr>
        <w:spacing w:line="276" w:lineRule="auto"/>
        <w:ind w:right="-6"/>
        <w:jc w:val="both"/>
        <w:rPr>
          <w:rFonts w:ascii="Arial" w:hAnsi="Arial" w:cs="Arial"/>
          <w:sz w:val="20"/>
          <w:szCs w:val="20"/>
        </w:rPr>
      </w:pPr>
      <w:r w:rsidRPr="00B419E7">
        <w:rPr>
          <w:rFonts w:ascii="Arial" w:hAnsi="Arial" w:cs="Arial"/>
          <w:b/>
          <w:bCs/>
          <w:sz w:val="20"/>
          <w:szCs w:val="20"/>
        </w:rPr>
        <w:lastRenderedPageBreak/>
        <w:t>2.4. Dates de saisies des données</w:t>
      </w:r>
    </w:p>
    <w:p w14:paraId="08806760" w14:textId="77777777" w:rsidR="00D404D4" w:rsidRPr="00B419E7" w:rsidRDefault="00D404D4" w:rsidP="00D404D4">
      <w:pPr>
        <w:numPr>
          <w:ilvl w:val="0"/>
          <w:numId w:val="18"/>
        </w:numPr>
        <w:spacing w:before="60" w:line="276" w:lineRule="auto"/>
        <w:ind w:right="-6"/>
        <w:jc w:val="both"/>
        <w:rPr>
          <w:rFonts w:ascii="Arial" w:hAnsi="Arial" w:cs="Arial"/>
          <w:sz w:val="20"/>
          <w:szCs w:val="20"/>
        </w:rPr>
      </w:pPr>
      <w:r w:rsidRPr="00B419E7">
        <w:rPr>
          <w:rFonts w:ascii="Arial" w:hAnsi="Arial" w:cs="Arial"/>
          <w:sz w:val="20"/>
          <w:szCs w:val="20"/>
        </w:rPr>
        <w:t>Saisie des marchés de l’entreprise par le Maître d'ouvrage dans les 10 jours suivant la notification des marchés,</w:t>
      </w:r>
    </w:p>
    <w:p w14:paraId="410A91AF" w14:textId="77777777" w:rsidR="00D404D4" w:rsidRPr="00B419E7" w:rsidRDefault="00D404D4" w:rsidP="00D404D4">
      <w:pPr>
        <w:numPr>
          <w:ilvl w:val="0"/>
          <w:numId w:val="18"/>
        </w:numPr>
        <w:spacing w:before="60" w:line="276" w:lineRule="auto"/>
        <w:ind w:right="-6"/>
        <w:jc w:val="both"/>
        <w:rPr>
          <w:rFonts w:ascii="Arial" w:hAnsi="Arial" w:cs="Arial"/>
          <w:sz w:val="20"/>
          <w:szCs w:val="20"/>
        </w:rPr>
      </w:pPr>
      <w:r w:rsidRPr="00B419E7">
        <w:rPr>
          <w:rFonts w:ascii="Arial" w:hAnsi="Arial" w:cs="Arial"/>
          <w:sz w:val="20"/>
          <w:szCs w:val="20"/>
        </w:rPr>
        <w:t>Mise au point des DPGF/BPU de l’entreprise en liaison avec le Maître d’œuvre, puis saisie des DPGF/BPU dans les 25 jours suivant la notification du marché,</w:t>
      </w:r>
    </w:p>
    <w:p w14:paraId="4D83CF2C" w14:textId="77777777" w:rsidR="00D404D4" w:rsidRPr="00B419E7" w:rsidRDefault="00D404D4" w:rsidP="00D404D4">
      <w:pPr>
        <w:numPr>
          <w:ilvl w:val="0"/>
          <w:numId w:val="18"/>
        </w:numPr>
        <w:spacing w:before="60" w:line="276" w:lineRule="auto"/>
        <w:ind w:right="-6"/>
        <w:jc w:val="both"/>
        <w:rPr>
          <w:rFonts w:ascii="Arial" w:hAnsi="Arial" w:cs="Arial"/>
          <w:sz w:val="20"/>
          <w:szCs w:val="20"/>
        </w:rPr>
      </w:pPr>
      <w:r w:rsidRPr="00B419E7">
        <w:rPr>
          <w:rFonts w:ascii="Arial" w:hAnsi="Arial" w:cs="Arial"/>
          <w:sz w:val="20"/>
          <w:szCs w:val="20"/>
        </w:rPr>
        <w:t xml:space="preserve">Situations de travaux : </w:t>
      </w:r>
    </w:p>
    <w:p w14:paraId="54AFBAB4" w14:textId="77777777" w:rsidR="00D404D4" w:rsidRPr="00B419E7" w:rsidRDefault="00D404D4" w:rsidP="00D404D4">
      <w:pPr>
        <w:numPr>
          <w:ilvl w:val="1"/>
          <w:numId w:val="18"/>
        </w:numPr>
        <w:tabs>
          <w:tab w:val="left" w:pos="1701"/>
        </w:tabs>
        <w:spacing w:before="60" w:line="276" w:lineRule="auto"/>
        <w:ind w:right="-6"/>
        <w:jc w:val="both"/>
        <w:rPr>
          <w:rFonts w:ascii="Arial" w:hAnsi="Arial" w:cs="Arial"/>
          <w:sz w:val="20"/>
          <w:szCs w:val="20"/>
        </w:rPr>
      </w:pPr>
      <w:r w:rsidRPr="00B419E7">
        <w:rPr>
          <w:rFonts w:ascii="Arial" w:hAnsi="Arial" w:cs="Arial"/>
          <w:sz w:val="20"/>
          <w:szCs w:val="20"/>
        </w:rPr>
        <w:t>L’entreprise les présente sur EDIFLEX,</w:t>
      </w:r>
    </w:p>
    <w:p w14:paraId="749A5E8F" w14:textId="77777777" w:rsidR="00D404D4" w:rsidRPr="00B419E7" w:rsidRDefault="00D404D4" w:rsidP="00D404D4">
      <w:pPr>
        <w:numPr>
          <w:ilvl w:val="1"/>
          <w:numId w:val="18"/>
        </w:numPr>
        <w:tabs>
          <w:tab w:val="left" w:pos="1701"/>
        </w:tabs>
        <w:spacing w:before="60" w:line="276" w:lineRule="auto"/>
        <w:ind w:right="-6"/>
        <w:jc w:val="both"/>
        <w:rPr>
          <w:rFonts w:ascii="Arial" w:hAnsi="Arial" w:cs="Arial"/>
          <w:sz w:val="20"/>
          <w:szCs w:val="20"/>
        </w:rPr>
      </w:pPr>
      <w:r w:rsidRPr="00B419E7">
        <w:rPr>
          <w:rFonts w:ascii="Arial" w:hAnsi="Arial" w:cs="Arial"/>
          <w:sz w:val="20"/>
          <w:szCs w:val="20"/>
        </w:rPr>
        <w:t xml:space="preserve">La Maîtrise d'Œuvre les vérifie sur EDIFLEX au plus tard à J+8, </w:t>
      </w:r>
    </w:p>
    <w:p w14:paraId="612A859D" w14:textId="77777777" w:rsidR="00D404D4" w:rsidRPr="00B419E7" w:rsidRDefault="00D404D4" w:rsidP="00D404D4">
      <w:pPr>
        <w:numPr>
          <w:ilvl w:val="1"/>
          <w:numId w:val="18"/>
        </w:numPr>
        <w:tabs>
          <w:tab w:val="left" w:pos="1701"/>
        </w:tabs>
        <w:spacing w:before="60" w:line="276" w:lineRule="auto"/>
        <w:ind w:right="-6"/>
        <w:jc w:val="both"/>
        <w:rPr>
          <w:rFonts w:ascii="Arial" w:hAnsi="Arial" w:cs="Arial"/>
          <w:sz w:val="20"/>
          <w:szCs w:val="20"/>
        </w:rPr>
      </w:pPr>
      <w:r w:rsidRPr="00B419E7">
        <w:rPr>
          <w:rFonts w:ascii="Arial" w:hAnsi="Arial" w:cs="Arial"/>
          <w:sz w:val="20"/>
          <w:szCs w:val="20"/>
        </w:rPr>
        <w:t>Le Maître d'Ouvrage les vérifie et émet son “ avis d'intention de payer ” puis transmet les pièces justificatives à son service financier pour mandatement dans un délai permettant un paiement à J+30.</w:t>
      </w:r>
    </w:p>
    <w:p w14:paraId="3754C701" w14:textId="77777777" w:rsidR="00D404D4" w:rsidRPr="00B419E7" w:rsidRDefault="00D404D4" w:rsidP="00D404D4">
      <w:pPr>
        <w:spacing w:line="276" w:lineRule="auto"/>
        <w:ind w:right="-6"/>
        <w:jc w:val="both"/>
        <w:rPr>
          <w:rFonts w:ascii="Arial" w:hAnsi="Arial" w:cs="Arial"/>
          <w:sz w:val="20"/>
          <w:szCs w:val="20"/>
        </w:rPr>
      </w:pPr>
    </w:p>
    <w:p w14:paraId="4A634B94"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b/>
          <w:bCs/>
          <w:sz w:val="20"/>
          <w:szCs w:val="20"/>
        </w:rPr>
        <w:t>2.5. Gestion électronique et archivage des informations sur le serveur</w:t>
      </w:r>
    </w:p>
    <w:p w14:paraId="5E573AEA"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Chaque intervenant veillera à mettre à jour son adresse « mail » sur sa « fiche abonné » afin de recevoir les messages d’alerte émis par le serveur EDIFLEX.</w:t>
      </w:r>
    </w:p>
    <w:p w14:paraId="537C0E28"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Les situations de travaux sont archivées sur le serveur EDIFLEX pendant toute la durée du chantier jusqu'à la date de fermeture du service définie à l'article suivant.</w:t>
      </w:r>
    </w:p>
    <w:p w14:paraId="5937E4A1"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Les abonnés peuvent récupérer sur leur ordinateur les situations de travaux archivées sur le centre serveur pour les éditer localement, telle est la procédure utilisée pour éditer sur papier les pièces justificatives (situations de travaux et décompte général définitif (DGD), pièces qui doivent être archivées sur support papier par les intervenants concernés dans leur comptabilité selon les exigences légales.</w:t>
      </w:r>
    </w:p>
    <w:p w14:paraId="504AD4FF" w14:textId="77777777" w:rsidR="00D404D4" w:rsidRPr="00B419E7" w:rsidRDefault="00D404D4" w:rsidP="00D404D4">
      <w:pPr>
        <w:spacing w:line="276" w:lineRule="auto"/>
        <w:ind w:right="-6"/>
        <w:jc w:val="both"/>
        <w:rPr>
          <w:rFonts w:ascii="Arial" w:hAnsi="Arial" w:cs="Arial"/>
          <w:sz w:val="20"/>
          <w:szCs w:val="20"/>
        </w:rPr>
      </w:pPr>
    </w:p>
    <w:p w14:paraId="61DA12AD"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b/>
          <w:bCs/>
          <w:sz w:val="20"/>
          <w:szCs w:val="20"/>
        </w:rPr>
        <w:t>2.6. Ouverture et fermeture du service</w:t>
      </w:r>
    </w:p>
    <w:p w14:paraId="060B611A"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Le service est ouvert à partir de la date de notification des marchés ; les abonnés seront alors convoqués à une séance de formation au service EDIFLEX.</w:t>
      </w:r>
    </w:p>
    <w:p w14:paraId="7D98C549"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 xml:space="preserve">Les codes d'accès et mot de passe seront remis aux participants lors de la séance de formation. </w:t>
      </w:r>
      <w:r w:rsidRPr="00B419E7">
        <w:rPr>
          <w:rFonts w:ascii="Arial" w:hAnsi="Arial" w:cs="Arial"/>
          <w:b/>
          <w:spacing w:val="20"/>
          <w:sz w:val="20"/>
          <w:szCs w:val="20"/>
        </w:rPr>
        <w:t>Toutefois, en cas d’impossibilité d’assister à la formation, le code d’accès pourra être obtenu en contactant la hotline au 01 44 41 02 24</w:t>
      </w:r>
    </w:p>
    <w:p w14:paraId="68D56D1D"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La confidentialité est garantie par le mot de passe que l'abonné peut changer à tout moment.</w:t>
      </w:r>
    </w:p>
    <w:p w14:paraId="5EC7EB71"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Dès que l'entreprise aura envoyé son projet de décompte final sur le service EDIFLEX et que celui-ci aura été accepté par le Maître d'œuvre, le Maître d'ouvrage pourra lui fermer l'accès au service.</w:t>
      </w:r>
    </w:p>
    <w:p w14:paraId="36A03C32"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Dès que le Maître d'œuvre aura vérifié le dernier projet de décompte final de la dernière entreprise sur le service EDIFLEX, le Maître d'ouvrage pourra lui fermer l'accès au service.</w:t>
      </w:r>
    </w:p>
    <w:p w14:paraId="3C322474"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Pour le Maître d’ouvrage, l'accès au service EDIFLEX sera fermé lorsqu'il aura validé et édité les DGD (Décomptes généraux définitifs) et qu'il aura récupéré les archives stockées sur le serveur EDIFLEX. Cette date de fermeture du service EDIFLEX sera confirmée par courrier adressé par le Maître d'ouvrage au prestataire.</w:t>
      </w:r>
    </w:p>
    <w:p w14:paraId="6AAD4B42"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 xml:space="preserve">Au delà de cette fermeture du service, les informations ne seront plus disponibles sur le serveur EDIFLEX. </w:t>
      </w:r>
    </w:p>
    <w:p w14:paraId="152D0A02" w14:textId="77777777" w:rsidR="00D404D4" w:rsidRPr="00B419E7" w:rsidRDefault="00D404D4" w:rsidP="00D404D4">
      <w:pPr>
        <w:spacing w:line="276" w:lineRule="auto"/>
        <w:ind w:right="-6"/>
        <w:jc w:val="both"/>
        <w:rPr>
          <w:rFonts w:ascii="Arial" w:hAnsi="Arial" w:cs="Arial"/>
          <w:sz w:val="20"/>
          <w:szCs w:val="20"/>
        </w:rPr>
      </w:pPr>
    </w:p>
    <w:p w14:paraId="7BE598D5"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b/>
          <w:bCs/>
          <w:sz w:val="20"/>
          <w:szCs w:val="20"/>
        </w:rPr>
        <w:t>2.7. Rôle de la société</w:t>
      </w:r>
      <w:r w:rsidRPr="00B419E7">
        <w:rPr>
          <w:rFonts w:ascii="Arial" w:hAnsi="Arial" w:cs="Arial"/>
          <w:sz w:val="20"/>
          <w:szCs w:val="20"/>
        </w:rPr>
        <w:t xml:space="preserve"> </w:t>
      </w:r>
      <w:r w:rsidRPr="00B419E7">
        <w:rPr>
          <w:rFonts w:ascii="Arial" w:hAnsi="Arial" w:cs="Arial"/>
          <w:b/>
          <w:bCs/>
          <w:sz w:val="20"/>
          <w:szCs w:val="20"/>
        </w:rPr>
        <w:t>EPICTURE</w:t>
      </w:r>
    </w:p>
    <w:p w14:paraId="322526BB"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 xml:space="preserve">La société </w:t>
      </w:r>
      <w:r w:rsidRPr="00B419E7">
        <w:rPr>
          <w:rFonts w:ascii="Arial" w:hAnsi="Arial" w:cs="Arial"/>
          <w:b/>
          <w:bCs/>
          <w:sz w:val="20"/>
          <w:szCs w:val="20"/>
        </w:rPr>
        <w:t>EPICTURE</w:t>
      </w:r>
      <w:r w:rsidRPr="00B419E7">
        <w:rPr>
          <w:rFonts w:ascii="Arial" w:hAnsi="Arial" w:cs="Arial"/>
          <w:sz w:val="20"/>
          <w:szCs w:val="20"/>
        </w:rPr>
        <w:t xml:space="preserve"> exploite le service EDIFLEX et, à ce titre, assure les prestations suivantes : </w:t>
      </w:r>
    </w:p>
    <w:p w14:paraId="564B9771" w14:textId="77777777" w:rsidR="00D404D4" w:rsidRPr="00B419E7" w:rsidRDefault="00D404D4" w:rsidP="00D404D4">
      <w:pPr>
        <w:numPr>
          <w:ilvl w:val="0"/>
          <w:numId w:val="19"/>
        </w:numPr>
        <w:spacing w:before="60" w:line="276" w:lineRule="auto"/>
        <w:ind w:right="-6"/>
        <w:jc w:val="both"/>
        <w:rPr>
          <w:rFonts w:ascii="Arial" w:hAnsi="Arial" w:cs="Arial"/>
          <w:sz w:val="20"/>
          <w:szCs w:val="20"/>
        </w:rPr>
      </w:pPr>
      <w:r w:rsidRPr="00B419E7">
        <w:rPr>
          <w:rFonts w:ascii="Arial" w:hAnsi="Arial" w:cs="Arial"/>
          <w:sz w:val="20"/>
          <w:szCs w:val="20"/>
        </w:rPr>
        <w:t>Maintenance technique du service, suivant les fonctionnalités décrites dans les manuels utilisateurs accessibles en ligne sur le serveur,</w:t>
      </w:r>
    </w:p>
    <w:p w14:paraId="2CFDBD24" w14:textId="77777777" w:rsidR="00D404D4" w:rsidRPr="00B419E7" w:rsidRDefault="00D404D4" w:rsidP="00D404D4">
      <w:pPr>
        <w:numPr>
          <w:ilvl w:val="0"/>
          <w:numId w:val="19"/>
        </w:numPr>
        <w:spacing w:before="60" w:line="276" w:lineRule="auto"/>
        <w:ind w:right="-6"/>
        <w:jc w:val="both"/>
        <w:rPr>
          <w:rFonts w:ascii="Arial" w:hAnsi="Arial" w:cs="Arial"/>
          <w:sz w:val="20"/>
          <w:szCs w:val="20"/>
        </w:rPr>
      </w:pPr>
      <w:r w:rsidRPr="00B419E7">
        <w:rPr>
          <w:rFonts w:ascii="Arial" w:hAnsi="Arial" w:cs="Arial"/>
          <w:sz w:val="20"/>
          <w:szCs w:val="20"/>
        </w:rPr>
        <w:t>Formation des abonnés à l'utilisation du service ; des séances de formation d’une ½ journée seront planifiées en fonction de l’intervention des entreprises,</w:t>
      </w:r>
    </w:p>
    <w:p w14:paraId="1D4DE7EB" w14:textId="77777777" w:rsidR="00D404D4" w:rsidRPr="00B419E7" w:rsidRDefault="00D404D4" w:rsidP="00D404D4">
      <w:pPr>
        <w:numPr>
          <w:ilvl w:val="0"/>
          <w:numId w:val="19"/>
        </w:numPr>
        <w:spacing w:before="60" w:line="276" w:lineRule="auto"/>
        <w:ind w:right="-6"/>
        <w:jc w:val="both"/>
        <w:rPr>
          <w:rFonts w:ascii="Arial" w:hAnsi="Arial" w:cs="Arial"/>
          <w:sz w:val="20"/>
          <w:szCs w:val="20"/>
        </w:rPr>
      </w:pPr>
      <w:r w:rsidRPr="00B419E7">
        <w:rPr>
          <w:rFonts w:ascii="Arial" w:hAnsi="Arial" w:cs="Arial"/>
          <w:sz w:val="20"/>
          <w:szCs w:val="20"/>
        </w:rPr>
        <w:t xml:space="preserve">Assistance téléphonique pour les abonnés : du lundi au vendredi de 9h00 à 13h00 et 14h00 à 18h00 (vendredi, à 17h00). </w:t>
      </w:r>
    </w:p>
    <w:p w14:paraId="50C6F40B"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lastRenderedPageBreak/>
        <w:t xml:space="preserve">La société </w:t>
      </w:r>
      <w:r w:rsidRPr="00B419E7">
        <w:rPr>
          <w:rFonts w:ascii="Arial" w:hAnsi="Arial" w:cs="Arial"/>
          <w:b/>
          <w:bCs/>
          <w:sz w:val="20"/>
          <w:szCs w:val="20"/>
        </w:rPr>
        <w:t>EPICTURE</w:t>
      </w:r>
      <w:r w:rsidRPr="00B419E7">
        <w:rPr>
          <w:rFonts w:ascii="Arial" w:hAnsi="Arial" w:cs="Arial"/>
          <w:sz w:val="20"/>
          <w:szCs w:val="20"/>
        </w:rPr>
        <w:t xml:space="preserve"> garantit un service accessible en temps partagé sur le serveur tous les jours ouvrables du lundi au vendredi, hors jours fériés), avec un taux minimal de disponibilité supérieur à 95 %.</w:t>
      </w:r>
    </w:p>
    <w:p w14:paraId="7B8D2362"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Les documents ou renseignements fournis par les abonnés au service, ainsi que les états, études et documents provenant de leur traitement par</w:t>
      </w:r>
      <w:r w:rsidRPr="00B419E7">
        <w:rPr>
          <w:rFonts w:ascii="Arial" w:hAnsi="Arial" w:cs="Arial"/>
          <w:b/>
          <w:bCs/>
          <w:sz w:val="20"/>
          <w:szCs w:val="20"/>
        </w:rPr>
        <w:t xml:space="preserve"> </w:t>
      </w:r>
      <w:r w:rsidRPr="00B419E7">
        <w:rPr>
          <w:rFonts w:ascii="Arial" w:hAnsi="Arial" w:cs="Arial"/>
          <w:sz w:val="20"/>
          <w:szCs w:val="20"/>
        </w:rPr>
        <w:t xml:space="preserve">la société </w:t>
      </w:r>
      <w:r w:rsidRPr="00B419E7">
        <w:rPr>
          <w:rFonts w:ascii="Arial" w:hAnsi="Arial" w:cs="Arial"/>
          <w:b/>
          <w:bCs/>
          <w:sz w:val="20"/>
          <w:szCs w:val="20"/>
        </w:rPr>
        <w:t>EPICTURE</w:t>
      </w:r>
      <w:r w:rsidRPr="00B419E7">
        <w:rPr>
          <w:rFonts w:ascii="Arial" w:hAnsi="Arial" w:cs="Arial"/>
          <w:sz w:val="20"/>
          <w:szCs w:val="20"/>
        </w:rPr>
        <w:t xml:space="preserve"> sont couverts par le secret professionnel.</w:t>
      </w:r>
    </w:p>
    <w:p w14:paraId="70935B30"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En particulier, aucune communication ne pourra être effectuée à des tiers, sauf autorisation expresse du client.</w:t>
      </w:r>
      <w:r w:rsidRPr="00B419E7">
        <w:rPr>
          <w:rFonts w:ascii="Arial" w:hAnsi="Arial" w:cs="Arial"/>
          <w:b/>
          <w:bCs/>
          <w:sz w:val="20"/>
          <w:szCs w:val="20"/>
        </w:rPr>
        <w:t xml:space="preserve"> </w:t>
      </w:r>
      <w:r w:rsidRPr="00B419E7">
        <w:rPr>
          <w:rFonts w:ascii="Arial" w:hAnsi="Arial" w:cs="Arial"/>
          <w:sz w:val="20"/>
          <w:szCs w:val="20"/>
        </w:rPr>
        <w:t xml:space="preserve">La société </w:t>
      </w:r>
      <w:r w:rsidRPr="00B419E7">
        <w:rPr>
          <w:rFonts w:ascii="Arial" w:hAnsi="Arial" w:cs="Arial"/>
          <w:b/>
          <w:bCs/>
          <w:sz w:val="20"/>
          <w:szCs w:val="20"/>
        </w:rPr>
        <w:t>EPICTURE</w:t>
      </w:r>
      <w:r w:rsidRPr="00B419E7">
        <w:rPr>
          <w:rFonts w:ascii="Arial" w:hAnsi="Arial" w:cs="Arial"/>
          <w:sz w:val="20"/>
          <w:szCs w:val="20"/>
        </w:rPr>
        <w:t xml:space="preserve"> s'oblige à respecter de façon absolue cette obligation au secret et à la faire respecter par son personnel.</w:t>
      </w:r>
    </w:p>
    <w:p w14:paraId="601E328D" w14:textId="77777777" w:rsidR="00D404D4" w:rsidRPr="00B419E7" w:rsidRDefault="00D404D4" w:rsidP="00D404D4">
      <w:pPr>
        <w:spacing w:line="276" w:lineRule="auto"/>
        <w:ind w:right="-6"/>
        <w:jc w:val="both"/>
        <w:rPr>
          <w:rFonts w:ascii="Arial" w:hAnsi="Arial" w:cs="Arial"/>
          <w:b/>
          <w:bCs/>
          <w:sz w:val="20"/>
          <w:szCs w:val="20"/>
        </w:rPr>
      </w:pPr>
    </w:p>
    <w:p w14:paraId="01863DA4" w14:textId="77777777" w:rsidR="00D404D4" w:rsidRPr="00B419E7" w:rsidRDefault="00D404D4" w:rsidP="00D404D4">
      <w:pPr>
        <w:spacing w:line="276" w:lineRule="auto"/>
        <w:ind w:right="-6"/>
        <w:jc w:val="both"/>
        <w:rPr>
          <w:rFonts w:ascii="Arial" w:hAnsi="Arial" w:cs="Arial"/>
          <w:b/>
          <w:bCs/>
          <w:sz w:val="20"/>
          <w:szCs w:val="20"/>
        </w:rPr>
      </w:pPr>
    </w:p>
    <w:p w14:paraId="15F77E11" w14:textId="77777777" w:rsidR="00D404D4" w:rsidRPr="00B419E7" w:rsidRDefault="00D404D4" w:rsidP="00D404D4">
      <w:pPr>
        <w:spacing w:line="276" w:lineRule="auto"/>
        <w:ind w:right="-6"/>
        <w:jc w:val="both"/>
        <w:rPr>
          <w:rFonts w:ascii="Arial" w:hAnsi="Arial" w:cs="Arial"/>
          <w:b/>
          <w:bCs/>
          <w:sz w:val="20"/>
          <w:szCs w:val="20"/>
        </w:rPr>
      </w:pPr>
      <w:r w:rsidRPr="00B419E7">
        <w:rPr>
          <w:rFonts w:ascii="Arial" w:hAnsi="Arial" w:cs="Arial"/>
          <w:b/>
          <w:bCs/>
          <w:sz w:val="20"/>
          <w:szCs w:val="20"/>
        </w:rPr>
        <w:t>3 – TERMINAL D'ACCES AU SERVICE</w:t>
      </w:r>
    </w:p>
    <w:p w14:paraId="52AC2293"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Pour accéder au service, l'abonné devra disposer d’un ordinateur avec accès à INTERNET et messagerie électronique.</w:t>
      </w:r>
    </w:p>
    <w:p w14:paraId="30B742EC" w14:textId="77777777" w:rsidR="00D404D4" w:rsidRPr="00B419E7" w:rsidRDefault="00D404D4" w:rsidP="00D404D4">
      <w:pPr>
        <w:spacing w:line="276" w:lineRule="auto"/>
        <w:ind w:right="-6"/>
        <w:jc w:val="both"/>
        <w:rPr>
          <w:rFonts w:ascii="Arial" w:hAnsi="Arial" w:cs="Arial"/>
          <w:b/>
          <w:bCs/>
          <w:sz w:val="20"/>
          <w:szCs w:val="20"/>
        </w:rPr>
      </w:pPr>
    </w:p>
    <w:p w14:paraId="018F2DE8" w14:textId="77777777" w:rsidR="00D404D4" w:rsidRPr="00B419E7" w:rsidRDefault="00D404D4" w:rsidP="00D404D4">
      <w:pPr>
        <w:spacing w:line="276" w:lineRule="auto"/>
        <w:ind w:right="-6"/>
        <w:jc w:val="both"/>
        <w:rPr>
          <w:rFonts w:ascii="Arial" w:hAnsi="Arial" w:cs="Arial"/>
          <w:b/>
          <w:bCs/>
          <w:sz w:val="20"/>
          <w:szCs w:val="20"/>
        </w:rPr>
      </w:pPr>
    </w:p>
    <w:p w14:paraId="6CE0CC69" w14:textId="77777777" w:rsidR="00D404D4" w:rsidRPr="00B419E7" w:rsidRDefault="00D404D4" w:rsidP="00D404D4">
      <w:pPr>
        <w:spacing w:line="276" w:lineRule="auto"/>
        <w:ind w:right="-6"/>
        <w:jc w:val="both"/>
        <w:rPr>
          <w:rFonts w:ascii="Arial" w:hAnsi="Arial" w:cs="Arial"/>
          <w:b/>
          <w:bCs/>
          <w:sz w:val="20"/>
          <w:szCs w:val="20"/>
        </w:rPr>
      </w:pPr>
      <w:r w:rsidRPr="00B419E7">
        <w:rPr>
          <w:rFonts w:ascii="Arial" w:hAnsi="Arial" w:cs="Arial"/>
          <w:b/>
          <w:bCs/>
          <w:sz w:val="20"/>
          <w:szCs w:val="20"/>
        </w:rPr>
        <w:t>4 – CONDITIONS GENERALES D'UTILISATION DU SERVICE</w:t>
      </w:r>
    </w:p>
    <w:p w14:paraId="070EBBA7"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Les informations échangées avec les autres intervenants à travers le service ont pour but de réduire les échanges de documents sur support papier ; elles présentent donc la même valeur juridique que les informations contenues dans les documents sur support papier qu'elles remplacent.</w:t>
      </w:r>
    </w:p>
    <w:p w14:paraId="5B41BD13"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 xml:space="preserve">A cet effet, l'abonné au service reconnaît explicitement par le présent document que : </w:t>
      </w:r>
    </w:p>
    <w:p w14:paraId="03FF5FB7" w14:textId="77777777" w:rsidR="00D404D4" w:rsidRPr="00B419E7" w:rsidRDefault="00D404D4" w:rsidP="00D404D4">
      <w:pPr>
        <w:spacing w:line="276" w:lineRule="auto"/>
        <w:ind w:right="-6"/>
        <w:jc w:val="both"/>
        <w:rPr>
          <w:rFonts w:ascii="Arial" w:hAnsi="Arial" w:cs="Arial"/>
          <w:b/>
          <w:bCs/>
          <w:sz w:val="20"/>
          <w:szCs w:val="20"/>
        </w:rPr>
      </w:pPr>
    </w:p>
    <w:p w14:paraId="7707B2D7"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b/>
          <w:bCs/>
          <w:sz w:val="20"/>
          <w:szCs w:val="20"/>
        </w:rPr>
        <w:t>4.1. Authentification de l'abonné</w:t>
      </w:r>
    </w:p>
    <w:p w14:paraId="7D64C741"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L'accès au service par son code d'accès et son mot de passe confidentiel implique son authentification vis à vis des informations qu'il émet.</w:t>
      </w:r>
    </w:p>
    <w:p w14:paraId="1E3D1136" w14:textId="77777777" w:rsidR="00D404D4" w:rsidRPr="00B419E7" w:rsidRDefault="00D404D4" w:rsidP="00D404D4">
      <w:pPr>
        <w:spacing w:line="276" w:lineRule="auto"/>
        <w:ind w:right="-6"/>
        <w:jc w:val="both"/>
        <w:rPr>
          <w:rFonts w:ascii="Arial" w:hAnsi="Arial" w:cs="Arial"/>
          <w:b/>
          <w:bCs/>
          <w:sz w:val="20"/>
          <w:szCs w:val="20"/>
        </w:rPr>
      </w:pPr>
    </w:p>
    <w:p w14:paraId="27C9FD31"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b/>
          <w:bCs/>
          <w:sz w:val="20"/>
          <w:szCs w:val="20"/>
        </w:rPr>
        <w:t>4.2. Emission d'information</w:t>
      </w:r>
    </w:p>
    <w:p w14:paraId="0B02F99A"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Les informations qu'il transmet à travers le service lui sont opposables jusqu'à preuve d'un dysfonctionnement du service.</w:t>
      </w:r>
    </w:p>
    <w:p w14:paraId="0C2E3049"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Les validations des marchés et des situations de travaux, telles que prévues dans le service EDIFLEX et conformément au circuit de vérification imposé par ce service, valent expression de la volonté de celui qui les a effectuées.</w:t>
      </w:r>
    </w:p>
    <w:p w14:paraId="62FF21DB" w14:textId="77777777" w:rsidR="00D404D4" w:rsidRPr="00B419E7" w:rsidRDefault="00D404D4" w:rsidP="00D404D4">
      <w:pPr>
        <w:spacing w:line="276" w:lineRule="auto"/>
        <w:ind w:right="-6"/>
        <w:jc w:val="both"/>
        <w:rPr>
          <w:rFonts w:ascii="Arial" w:hAnsi="Arial" w:cs="Arial"/>
          <w:b/>
          <w:bCs/>
          <w:sz w:val="20"/>
          <w:szCs w:val="20"/>
        </w:rPr>
      </w:pPr>
    </w:p>
    <w:p w14:paraId="70C2B761"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b/>
          <w:bCs/>
          <w:sz w:val="20"/>
          <w:szCs w:val="20"/>
        </w:rPr>
        <w:t>4.3. Réception d'information</w:t>
      </w:r>
    </w:p>
    <w:p w14:paraId="790208DC"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Les informations qui sont communiquées à l'abonné à travers le service lui ont été réellement transmises, charge à lui de les consulter en accédant au service sauf constat que cet accès ne lui était matériellement pas possible,</w:t>
      </w:r>
    </w:p>
    <w:p w14:paraId="5E1ACD3E"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Les validations par un intervenant des marchés et des situations de travaux, telles que prévues dans le service EDIFLEX et conformément au circuit de vérification imposé par ce service, valent accusé de réception pour l'intervenant suivant.</w:t>
      </w:r>
    </w:p>
    <w:p w14:paraId="45409DF6" w14:textId="77777777" w:rsidR="00D404D4" w:rsidRPr="00B419E7" w:rsidRDefault="00D404D4" w:rsidP="00D404D4">
      <w:pPr>
        <w:spacing w:line="276" w:lineRule="auto"/>
        <w:ind w:right="-6"/>
        <w:jc w:val="both"/>
        <w:rPr>
          <w:rFonts w:ascii="Arial" w:hAnsi="Arial" w:cs="Arial"/>
          <w:b/>
          <w:bCs/>
          <w:sz w:val="20"/>
          <w:szCs w:val="20"/>
        </w:rPr>
      </w:pPr>
    </w:p>
    <w:p w14:paraId="5AF8C96C"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b/>
          <w:bCs/>
          <w:sz w:val="20"/>
          <w:szCs w:val="20"/>
        </w:rPr>
        <w:t>4.4. Edition d’information sur support papier</w:t>
      </w:r>
    </w:p>
    <w:p w14:paraId="15541306"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Pour des raisons juridiques, certaines informations archivées dans le serveur pourront nécessiter une édition sur support papier pour signature, par exemple le décompte général définitif.</w:t>
      </w:r>
    </w:p>
    <w:p w14:paraId="556A780A" w14:textId="77777777" w:rsidR="00D404D4" w:rsidRPr="00B419E7" w:rsidRDefault="00D404D4" w:rsidP="00D404D4">
      <w:pPr>
        <w:spacing w:line="276" w:lineRule="auto"/>
        <w:ind w:right="-6"/>
        <w:jc w:val="both"/>
        <w:rPr>
          <w:rFonts w:ascii="Arial" w:hAnsi="Arial" w:cs="Arial"/>
          <w:b/>
          <w:bCs/>
          <w:i/>
          <w:iCs/>
          <w:sz w:val="20"/>
          <w:szCs w:val="20"/>
        </w:rPr>
      </w:pPr>
    </w:p>
    <w:p w14:paraId="708BED93"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b/>
          <w:bCs/>
          <w:sz w:val="20"/>
          <w:szCs w:val="20"/>
        </w:rPr>
        <w:t>4.5. Convention sur la preuve</w:t>
      </w:r>
    </w:p>
    <w:p w14:paraId="4326075B"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 xml:space="preserve">Par dérogation aux règles de preuve figurant au Code Civil et par l'application de l'article 109 du Code du Commerce, les parties déclarent que les informations délivrées par le service </w:t>
      </w:r>
      <w:r w:rsidRPr="00B419E7">
        <w:rPr>
          <w:rFonts w:ascii="Arial" w:hAnsi="Arial" w:cs="Arial"/>
          <w:b/>
          <w:bCs/>
          <w:sz w:val="20"/>
          <w:szCs w:val="20"/>
        </w:rPr>
        <w:t>EDIFLEX</w:t>
      </w:r>
      <w:r w:rsidRPr="00B419E7">
        <w:rPr>
          <w:rFonts w:ascii="Arial" w:hAnsi="Arial" w:cs="Arial"/>
          <w:sz w:val="20"/>
          <w:szCs w:val="20"/>
        </w:rPr>
        <w:t xml:space="preserve"> de</w:t>
      </w:r>
      <w:r w:rsidRPr="00B419E7">
        <w:rPr>
          <w:rFonts w:ascii="Arial" w:hAnsi="Arial" w:cs="Arial"/>
          <w:b/>
          <w:bCs/>
          <w:sz w:val="20"/>
          <w:szCs w:val="20"/>
        </w:rPr>
        <w:t xml:space="preserve"> </w:t>
      </w:r>
      <w:r w:rsidRPr="00B419E7">
        <w:rPr>
          <w:rFonts w:ascii="Arial" w:hAnsi="Arial" w:cs="Arial"/>
          <w:sz w:val="20"/>
          <w:szCs w:val="20"/>
        </w:rPr>
        <w:t xml:space="preserve">la société </w:t>
      </w:r>
      <w:r w:rsidRPr="00B419E7">
        <w:rPr>
          <w:rFonts w:ascii="Arial" w:hAnsi="Arial" w:cs="Arial"/>
          <w:b/>
          <w:bCs/>
          <w:sz w:val="20"/>
          <w:szCs w:val="20"/>
        </w:rPr>
        <w:t>EPICTURE</w:t>
      </w:r>
      <w:r w:rsidRPr="00B419E7">
        <w:rPr>
          <w:rFonts w:ascii="Arial" w:hAnsi="Arial" w:cs="Arial"/>
          <w:sz w:val="20"/>
          <w:szCs w:val="20"/>
        </w:rPr>
        <w:t xml:space="preserve"> font foi entre elles tant qu'aucun écrit contradictoirement authentifié, venant remettre en cause ces informations informatisées, ne sera produit.</w:t>
      </w:r>
    </w:p>
    <w:p w14:paraId="24F4F7B7"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 xml:space="preserve">Dans le cas des transmissions à distance de données, les éléments tels que la date d'émission ou de réception ainsi que les données transmises feront foi par priorité telles que figurant dans les systèmes </w:t>
      </w:r>
      <w:r w:rsidRPr="00B419E7">
        <w:rPr>
          <w:rFonts w:ascii="Arial" w:hAnsi="Arial" w:cs="Arial"/>
          <w:sz w:val="20"/>
          <w:szCs w:val="20"/>
        </w:rPr>
        <w:lastRenderedPageBreak/>
        <w:t>de</w:t>
      </w:r>
      <w:r w:rsidRPr="00B419E7">
        <w:rPr>
          <w:rFonts w:ascii="Arial" w:hAnsi="Arial" w:cs="Arial"/>
          <w:b/>
          <w:bCs/>
          <w:sz w:val="20"/>
          <w:szCs w:val="20"/>
        </w:rPr>
        <w:t xml:space="preserve"> </w:t>
      </w:r>
      <w:r w:rsidRPr="00B419E7">
        <w:rPr>
          <w:rFonts w:ascii="Arial" w:hAnsi="Arial" w:cs="Arial"/>
          <w:sz w:val="20"/>
          <w:szCs w:val="20"/>
        </w:rPr>
        <w:t xml:space="preserve">la société </w:t>
      </w:r>
      <w:r w:rsidRPr="00B419E7">
        <w:rPr>
          <w:rFonts w:ascii="Arial" w:hAnsi="Arial" w:cs="Arial"/>
          <w:b/>
          <w:bCs/>
          <w:sz w:val="20"/>
          <w:szCs w:val="20"/>
        </w:rPr>
        <w:t>EPICTURE</w:t>
      </w:r>
      <w:r w:rsidRPr="00B419E7">
        <w:rPr>
          <w:rFonts w:ascii="Arial" w:hAnsi="Arial" w:cs="Arial"/>
          <w:sz w:val="20"/>
          <w:szCs w:val="20"/>
        </w:rPr>
        <w:t xml:space="preserve"> ou telles qu'authentifiées dans ses systèmes par les procédures informatisées de</w:t>
      </w:r>
      <w:r w:rsidRPr="00B419E7">
        <w:rPr>
          <w:rFonts w:ascii="Arial" w:hAnsi="Arial" w:cs="Arial"/>
          <w:b/>
          <w:bCs/>
          <w:sz w:val="20"/>
          <w:szCs w:val="20"/>
        </w:rPr>
        <w:t xml:space="preserve"> </w:t>
      </w:r>
      <w:r w:rsidRPr="00B419E7">
        <w:rPr>
          <w:rFonts w:ascii="Arial" w:hAnsi="Arial" w:cs="Arial"/>
          <w:sz w:val="20"/>
          <w:szCs w:val="20"/>
        </w:rPr>
        <w:t xml:space="preserve">la société </w:t>
      </w:r>
      <w:r w:rsidRPr="00B419E7">
        <w:rPr>
          <w:rFonts w:ascii="Arial" w:hAnsi="Arial" w:cs="Arial"/>
          <w:b/>
          <w:bCs/>
          <w:sz w:val="20"/>
          <w:szCs w:val="20"/>
        </w:rPr>
        <w:t>EPICTURE</w:t>
      </w:r>
      <w:r w:rsidRPr="00B419E7">
        <w:rPr>
          <w:rFonts w:ascii="Arial" w:hAnsi="Arial" w:cs="Arial"/>
          <w:sz w:val="20"/>
          <w:szCs w:val="20"/>
        </w:rPr>
        <w:t>.</w:t>
      </w:r>
    </w:p>
    <w:p w14:paraId="64CFF029" w14:textId="77777777" w:rsidR="00D404D4" w:rsidRPr="00B419E7" w:rsidRDefault="00D404D4" w:rsidP="00D404D4">
      <w:pPr>
        <w:spacing w:line="276" w:lineRule="auto"/>
        <w:ind w:right="-6"/>
        <w:jc w:val="both"/>
        <w:rPr>
          <w:rFonts w:ascii="Arial" w:hAnsi="Arial" w:cs="Arial"/>
          <w:b/>
          <w:bCs/>
          <w:sz w:val="20"/>
          <w:szCs w:val="20"/>
        </w:rPr>
      </w:pPr>
    </w:p>
    <w:p w14:paraId="183D3614" w14:textId="77777777" w:rsidR="00D404D4" w:rsidRPr="00B419E7" w:rsidRDefault="00D404D4" w:rsidP="00D404D4">
      <w:pPr>
        <w:spacing w:line="276" w:lineRule="auto"/>
        <w:ind w:right="-6"/>
        <w:jc w:val="both"/>
        <w:rPr>
          <w:rFonts w:ascii="Arial" w:hAnsi="Arial" w:cs="Arial"/>
          <w:b/>
          <w:bCs/>
          <w:sz w:val="20"/>
          <w:szCs w:val="20"/>
        </w:rPr>
      </w:pPr>
    </w:p>
    <w:p w14:paraId="7F50674B" w14:textId="77777777" w:rsidR="00D404D4" w:rsidRPr="00B419E7" w:rsidRDefault="00D404D4" w:rsidP="00D404D4">
      <w:pPr>
        <w:spacing w:line="276" w:lineRule="auto"/>
        <w:ind w:right="-6"/>
        <w:jc w:val="both"/>
        <w:rPr>
          <w:rFonts w:ascii="Arial" w:hAnsi="Arial" w:cs="Arial"/>
          <w:b/>
          <w:bCs/>
          <w:sz w:val="20"/>
          <w:szCs w:val="20"/>
        </w:rPr>
      </w:pPr>
      <w:r w:rsidRPr="00B419E7">
        <w:rPr>
          <w:rFonts w:ascii="Arial" w:hAnsi="Arial" w:cs="Arial"/>
          <w:b/>
          <w:bCs/>
          <w:sz w:val="20"/>
          <w:szCs w:val="20"/>
        </w:rPr>
        <w:t>5 – FACTURATION DU SERVICE EDIFLEX</w:t>
      </w:r>
    </w:p>
    <w:p w14:paraId="4A9793C5"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Le coût du service est pris en charge par le Maître d’Ouvrage. L’abonnement au service comprend :</w:t>
      </w:r>
    </w:p>
    <w:p w14:paraId="340CB938" w14:textId="77777777" w:rsidR="00D404D4" w:rsidRPr="00B419E7" w:rsidRDefault="00D404D4" w:rsidP="00D404D4">
      <w:pPr>
        <w:numPr>
          <w:ilvl w:val="0"/>
          <w:numId w:val="20"/>
        </w:numPr>
        <w:spacing w:before="60" w:line="276" w:lineRule="auto"/>
        <w:ind w:right="-6"/>
        <w:jc w:val="both"/>
        <w:rPr>
          <w:rFonts w:ascii="Arial" w:hAnsi="Arial" w:cs="Arial"/>
          <w:sz w:val="20"/>
          <w:szCs w:val="20"/>
        </w:rPr>
      </w:pPr>
      <w:r w:rsidRPr="00B419E7">
        <w:rPr>
          <w:rFonts w:ascii="Arial" w:hAnsi="Arial" w:cs="Arial"/>
          <w:sz w:val="20"/>
          <w:szCs w:val="20"/>
        </w:rPr>
        <w:t>l’ouverture des  codes d’accès sur le serveur,</w:t>
      </w:r>
    </w:p>
    <w:p w14:paraId="672A6C36" w14:textId="77777777" w:rsidR="00D404D4" w:rsidRPr="00B419E7" w:rsidRDefault="00D404D4" w:rsidP="00D404D4">
      <w:pPr>
        <w:numPr>
          <w:ilvl w:val="0"/>
          <w:numId w:val="20"/>
        </w:numPr>
        <w:spacing w:before="60" w:line="276" w:lineRule="auto"/>
        <w:ind w:right="-6"/>
        <w:jc w:val="both"/>
        <w:rPr>
          <w:rFonts w:ascii="Arial" w:hAnsi="Arial" w:cs="Arial"/>
          <w:sz w:val="20"/>
          <w:szCs w:val="20"/>
        </w:rPr>
      </w:pPr>
      <w:r w:rsidRPr="00B419E7">
        <w:rPr>
          <w:rFonts w:ascii="Arial" w:hAnsi="Arial" w:cs="Arial"/>
          <w:sz w:val="20"/>
          <w:szCs w:val="20"/>
        </w:rPr>
        <w:t>la participation à une séance de formation (1/2 journée en début d’intervention),</w:t>
      </w:r>
    </w:p>
    <w:p w14:paraId="61864FC6" w14:textId="77777777" w:rsidR="00D404D4" w:rsidRPr="00B419E7" w:rsidRDefault="00D404D4" w:rsidP="00D404D4">
      <w:pPr>
        <w:numPr>
          <w:ilvl w:val="0"/>
          <w:numId w:val="20"/>
        </w:numPr>
        <w:spacing w:before="60" w:line="276" w:lineRule="auto"/>
        <w:ind w:right="-6"/>
        <w:jc w:val="both"/>
        <w:rPr>
          <w:rFonts w:ascii="Arial" w:hAnsi="Arial" w:cs="Arial"/>
          <w:sz w:val="20"/>
          <w:szCs w:val="20"/>
        </w:rPr>
      </w:pPr>
      <w:r w:rsidRPr="00B419E7">
        <w:rPr>
          <w:rFonts w:ascii="Arial" w:hAnsi="Arial" w:cs="Arial"/>
          <w:sz w:val="20"/>
          <w:szCs w:val="20"/>
        </w:rPr>
        <w:t>la mise à disposition des manuels-utilisateurs, code d'accès et mot de passe,</w:t>
      </w:r>
    </w:p>
    <w:p w14:paraId="78AF37F1" w14:textId="77777777" w:rsidR="00D404D4" w:rsidRPr="00B419E7" w:rsidRDefault="00D404D4" w:rsidP="00D404D4">
      <w:pPr>
        <w:numPr>
          <w:ilvl w:val="0"/>
          <w:numId w:val="20"/>
        </w:numPr>
        <w:spacing w:before="60" w:line="276" w:lineRule="auto"/>
        <w:ind w:right="-6"/>
        <w:jc w:val="both"/>
        <w:rPr>
          <w:rFonts w:ascii="Arial" w:hAnsi="Arial" w:cs="Arial"/>
          <w:sz w:val="20"/>
          <w:szCs w:val="20"/>
        </w:rPr>
      </w:pPr>
      <w:r w:rsidRPr="00B419E7">
        <w:rPr>
          <w:rFonts w:ascii="Arial" w:hAnsi="Arial" w:cs="Arial"/>
          <w:sz w:val="20"/>
          <w:szCs w:val="20"/>
        </w:rPr>
        <w:t>l'assistance téléphonique pour l'utilisation du service,</w:t>
      </w:r>
    </w:p>
    <w:p w14:paraId="750210A8" w14:textId="77777777" w:rsidR="00D404D4" w:rsidRPr="00B419E7" w:rsidRDefault="00D404D4" w:rsidP="00D404D4">
      <w:pPr>
        <w:numPr>
          <w:ilvl w:val="0"/>
          <w:numId w:val="20"/>
        </w:numPr>
        <w:spacing w:before="60" w:line="276" w:lineRule="auto"/>
        <w:ind w:right="-6"/>
        <w:jc w:val="both"/>
        <w:rPr>
          <w:rFonts w:ascii="Arial" w:hAnsi="Arial" w:cs="Arial"/>
          <w:b/>
          <w:bCs/>
          <w:sz w:val="20"/>
          <w:szCs w:val="20"/>
        </w:rPr>
      </w:pPr>
      <w:r w:rsidRPr="00B419E7">
        <w:rPr>
          <w:rFonts w:ascii="Arial" w:hAnsi="Arial" w:cs="Arial"/>
          <w:sz w:val="20"/>
          <w:szCs w:val="20"/>
        </w:rPr>
        <w:t>le droit d'utilisation du service EDIFLEX (connexion sur le serveur),</w:t>
      </w:r>
    </w:p>
    <w:p w14:paraId="6B4603D3" w14:textId="77777777" w:rsidR="00D404D4" w:rsidRPr="00B419E7" w:rsidRDefault="00D404D4" w:rsidP="00D404D4">
      <w:pPr>
        <w:numPr>
          <w:ilvl w:val="0"/>
          <w:numId w:val="20"/>
        </w:numPr>
        <w:spacing w:before="60" w:line="276" w:lineRule="auto"/>
        <w:ind w:right="-6"/>
        <w:jc w:val="both"/>
        <w:rPr>
          <w:rFonts w:ascii="Arial" w:hAnsi="Arial" w:cs="Arial"/>
          <w:sz w:val="20"/>
          <w:szCs w:val="20"/>
        </w:rPr>
      </w:pPr>
      <w:r w:rsidRPr="00B419E7">
        <w:rPr>
          <w:rFonts w:ascii="Arial" w:hAnsi="Arial" w:cs="Arial"/>
          <w:sz w:val="20"/>
          <w:szCs w:val="20"/>
        </w:rPr>
        <w:t>l’archivage des informations sur le serveur durant le chantier,</w:t>
      </w:r>
    </w:p>
    <w:p w14:paraId="780DAD29"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Le coût des fournitures suivantes est à la charge de chaque abonné au service :</w:t>
      </w:r>
    </w:p>
    <w:p w14:paraId="3FB8F34F" w14:textId="77777777" w:rsidR="00D404D4" w:rsidRPr="00B419E7" w:rsidRDefault="00D404D4" w:rsidP="00D404D4">
      <w:pPr>
        <w:numPr>
          <w:ilvl w:val="0"/>
          <w:numId w:val="20"/>
        </w:numPr>
        <w:spacing w:before="60" w:line="276" w:lineRule="auto"/>
        <w:ind w:right="-6"/>
        <w:jc w:val="both"/>
        <w:rPr>
          <w:rFonts w:ascii="Arial" w:hAnsi="Arial" w:cs="Arial"/>
          <w:sz w:val="20"/>
          <w:szCs w:val="20"/>
        </w:rPr>
      </w:pPr>
      <w:r w:rsidRPr="00B419E7">
        <w:rPr>
          <w:rFonts w:ascii="Arial" w:hAnsi="Arial" w:cs="Arial"/>
          <w:sz w:val="20"/>
          <w:szCs w:val="20"/>
        </w:rPr>
        <w:t>terminal d’accès au service (ordinateur + accès à Internet),</w:t>
      </w:r>
    </w:p>
    <w:p w14:paraId="355AE974" w14:textId="77777777" w:rsidR="00D404D4" w:rsidRPr="00B419E7" w:rsidRDefault="00D404D4" w:rsidP="00D404D4">
      <w:pPr>
        <w:numPr>
          <w:ilvl w:val="0"/>
          <w:numId w:val="20"/>
        </w:numPr>
        <w:spacing w:before="60" w:line="276" w:lineRule="auto"/>
        <w:ind w:right="-6"/>
        <w:jc w:val="both"/>
        <w:rPr>
          <w:rFonts w:ascii="Arial" w:hAnsi="Arial" w:cs="Arial"/>
          <w:sz w:val="20"/>
          <w:szCs w:val="20"/>
        </w:rPr>
      </w:pPr>
      <w:r w:rsidRPr="00B419E7">
        <w:rPr>
          <w:rFonts w:ascii="Arial" w:hAnsi="Arial" w:cs="Arial"/>
          <w:sz w:val="20"/>
          <w:szCs w:val="20"/>
        </w:rPr>
        <w:t>frais de télécommunications lors de la connexion au serveur.</w:t>
      </w:r>
    </w:p>
    <w:p w14:paraId="7BBAD31D" w14:textId="77777777" w:rsidR="00D404D4" w:rsidRPr="00B419E7" w:rsidRDefault="00D404D4" w:rsidP="00D404D4">
      <w:pPr>
        <w:spacing w:line="276" w:lineRule="auto"/>
        <w:ind w:right="-6"/>
        <w:jc w:val="both"/>
        <w:rPr>
          <w:rFonts w:ascii="Arial" w:hAnsi="Arial" w:cs="Arial"/>
          <w:b/>
          <w:bCs/>
          <w:sz w:val="20"/>
          <w:szCs w:val="20"/>
        </w:rPr>
      </w:pPr>
    </w:p>
    <w:p w14:paraId="494206C8" w14:textId="77777777" w:rsidR="00D404D4" w:rsidRPr="00B419E7" w:rsidRDefault="00D404D4" w:rsidP="00D404D4">
      <w:pPr>
        <w:spacing w:line="276" w:lineRule="auto"/>
        <w:ind w:right="-6"/>
        <w:jc w:val="both"/>
        <w:rPr>
          <w:rFonts w:ascii="Arial" w:hAnsi="Arial" w:cs="Arial"/>
          <w:b/>
          <w:bCs/>
          <w:sz w:val="20"/>
          <w:szCs w:val="20"/>
        </w:rPr>
      </w:pPr>
    </w:p>
    <w:p w14:paraId="050AFB41" w14:textId="77777777" w:rsidR="00D404D4" w:rsidRPr="00B419E7" w:rsidRDefault="00D404D4" w:rsidP="00D404D4">
      <w:pPr>
        <w:spacing w:line="276" w:lineRule="auto"/>
        <w:ind w:right="-6"/>
        <w:jc w:val="both"/>
        <w:rPr>
          <w:rFonts w:ascii="Arial" w:hAnsi="Arial" w:cs="Arial"/>
          <w:b/>
          <w:bCs/>
          <w:sz w:val="20"/>
          <w:szCs w:val="20"/>
        </w:rPr>
      </w:pPr>
      <w:r w:rsidRPr="00B419E7">
        <w:rPr>
          <w:rFonts w:ascii="Arial" w:hAnsi="Arial" w:cs="Arial"/>
          <w:b/>
          <w:bCs/>
          <w:sz w:val="20"/>
          <w:szCs w:val="20"/>
        </w:rPr>
        <w:t>6 – ARTICLES DU CCAG – TRAVAUX AUXQUELS DEROGE LA PRESENTE ANNEXE AU CCAP</w:t>
      </w:r>
    </w:p>
    <w:p w14:paraId="1155A2DD" w14:textId="77777777" w:rsidR="00D404D4" w:rsidRPr="00B419E7" w:rsidRDefault="00D404D4" w:rsidP="00D404D4">
      <w:pPr>
        <w:spacing w:line="276" w:lineRule="auto"/>
        <w:ind w:right="-6"/>
        <w:jc w:val="both"/>
        <w:rPr>
          <w:rFonts w:ascii="Arial" w:hAnsi="Arial" w:cs="Arial"/>
          <w:sz w:val="20"/>
          <w:szCs w:val="20"/>
        </w:rPr>
      </w:pPr>
    </w:p>
    <w:p w14:paraId="1D55BF3F" w14:textId="77777777" w:rsidR="00D404D4" w:rsidRPr="00B419E7" w:rsidRDefault="00D404D4" w:rsidP="00D404D4">
      <w:pPr>
        <w:spacing w:line="276" w:lineRule="auto"/>
        <w:ind w:right="-6" w:hanging="360"/>
        <w:jc w:val="both"/>
        <w:rPr>
          <w:rFonts w:ascii="Arial" w:hAnsi="Arial" w:cs="Arial"/>
          <w:i/>
          <w:iCs/>
          <w:sz w:val="20"/>
          <w:szCs w:val="20"/>
        </w:rPr>
      </w:pPr>
      <w:r w:rsidRPr="00B419E7">
        <w:rPr>
          <w:rFonts w:ascii="Arial" w:hAnsi="Arial" w:cs="Arial"/>
          <w:sz w:val="20"/>
          <w:szCs w:val="20"/>
        </w:rPr>
        <w:t>·</w:t>
      </w:r>
      <w:r w:rsidRPr="00B419E7">
        <w:rPr>
          <w:rFonts w:ascii="Arial" w:hAnsi="Arial" w:cs="Arial"/>
          <w:sz w:val="20"/>
          <w:szCs w:val="20"/>
        </w:rPr>
        <w:tab/>
        <w:t xml:space="preserve">Article 3 : </w:t>
      </w:r>
      <w:r w:rsidRPr="00B419E7">
        <w:rPr>
          <w:rFonts w:ascii="Arial" w:hAnsi="Arial" w:cs="Arial"/>
          <w:i/>
          <w:iCs/>
          <w:sz w:val="20"/>
          <w:szCs w:val="20"/>
        </w:rPr>
        <w:t>Obligations générales des parties</w:t>
      </w:r>
    </w:p>
    <w:p w14:paraId="7D9687E2"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Les dates de présentation des situations par l’entreprise, de vérification et de validation par les représentants cités au chapitre 2 ci-dessus, telles qu’elles figurent sur les écrans et les éditions du service Ediflex, font foi. Ces dates valent accusé de réception pour l’abonné suivant, conformément au circuit de vérification imposé par le service.</w:t>
      </w:r>
    </w:p>
    <w:p w14:paraId="12E7EB8E" w14:textId="77777777" w:rsidR="00D404D4" w:rsidRPr="00B419E7" w:rsidRDefault="00D404D4" w:rsidP="00D404D4">
      <w:pPr>
        <w:spacing w:line="276" w:lineRule="auto"/>
        <w:ind w:right="-6"/>
        <w:jc w:val="both"/>
        <w:rPr>
          <w:rFonts w:ascii="Arial" w:hAnsi="Arial" w:cs="Arial"/>
          <w:b/>
          <w:bCs/>
          <w:sz w:val="20"/>
          <w:szCs w:val="20"/>
        </w:rPr>
      </w:pPr>
    </w:p>
    <w:p w14:paraId="66446333" w14:textId="77777777" w:rsidR="00D404D4" w:rsidRPr="00B419E7" w:rsidRDefault="00D404D4" w:rsidP="00D404D4">
      <w:pPr>
        <w:spacing w:line="276" w:lineRule="auto"/>
        <w:ind w:right="-6" w:hanging="360"/>
        <w:jc w:val="both"/>
        <w:rPr>
          <w:rFonts w:ascii="Arial" w:hAnsi="Arial" w:cs="Arial"/>
          <w:b/>
          <w:bCs/>
          <w:sz w:val="20"/>
          <w:szCs w:val="20"/>
        </w:rPr>
      </w:pPr>
      <w:r w:rsidRPr="00B419E7">
        <w:rPr>
          <w:rFonts w:ascii="Arial" w:hAnsi="Arial" w:cs="Arial"/>
          <w:sz w:val="20"/>
          <w:szCs w:val="20"/>
        </w:rPr>
        <w:t>·</w:t>
      </w:r>
      <w:r w:rsidRPr="00B419E7">
        <w:rPr>
          <w:rFonts w:ascii="Arial" w:hAnsi="Arial" w:cs="Arial"/>
          <w:sz w:val="20"/>
          <w:szCs w:val="20"/>
        </w:rPr>
        <w:tab/>
        <w:t xml:space="preserve">Article 13 : </w:t>
      </w:r>
      <w:r w:rsidRPr="00B419E7">
        <w:rPr>
          <w:rFonts w:ascii="Arial" w:hAnsi="Arial" w:cs="Arial"/>
          <w:i/>
          <w:iCs/>
          <w:sz w:val="20"/>
          <w:szCs w:val="20"/>
        </w:rPr>
        <w:t>Modalités de règlement des comptes</w:t>
      </w:r>
    </w:p>
    <w:p w14:paraId="689E99B4" w14:textId="77777777" w:rsidR="00D404D4" w:rsidRPr="00B419E7" w:rsidRDefault="00D404D4" w:rsidP="00D404D4">
      <w:pPr>
        <w:spacing w:line="276" w:lineRule="auto"/>
        <w:ind w:right="-6"/>
        <w:jc w:val="both"/>
        <w:rPr>
          <w:rFonts w:ascii="Arial" w:hAnsi="Arial" w:cs="Arial"/>
          <w:b/>
          <w:bCs/>
          <w:i/>
          <w:iCs/>
          <w:sz w:val="20"/>
          <w:szCs w:val="20"/>
        </w:rPr>
      </w:pPr>
      <w:r w:rsidRPr="00B419E7">
        <w:rPr>
          <w:rFonts w:ascii="Arial" w:hAnsi="Arial" w:cs="Arial"/>
          <w:sz w:val="20"/>
          <w:szCs w:val="20"/>
        </w:rPr>
        <w:t xml:space="preserve">Les décomptes mensuels sont pris en charge et gérés par le service Ediflex qui détermine les informations qui les constituent, leur circuit de vérification et le modèle de présentation des pièces justificatives transmises au comptable public. Le service Ediflex évite ainsi les transmissions systématiques de décomptes sur support papier, l’envoi de lettres recommandées… tel que mentionné dans cet article </w:t>
      </w:r>
      <w:r>
        <w:rPr>
          <w:rFonts w:ascii="Arial" w:hAnsi="Arial" w:cs="Arial"/>
          <w:sz w:val="20"/>
          <w:szCs w:val="20"/>
        </w:rPr>
        <w:t>12</w:t>
      </w:r>
      <w:r w:rsidRPr="00B419E7">
        <w:rPr>
          <w:rFonts w:ascii="Arial" w:hAnsi="Arial" w:cs="Arial"/>
          <w:sz w:val="20"/>
          <w:szCs w:val="20"/>
        </w:rPr>
        <w:t xml:space="preserve"> du CCAG.</w:t>
      </w:r>
    </w:p>
    <w:p w14:paraId="277B8A19" w14:textId="77777777" w:rsidR="00D404D4" w:rsidRDefault="00D404D4" w:rsidP="00D404D4">
      <w:pPr>
        <w:jc w:val="center"/>
        <w:rPr>
          <w:rFonts w:ascii="Arial" w:hAnsi="Arial" w:cs="Arial"/>
          <w:b/>
          <w:sz w:val="28"/>
          <w:szCs w:val="28"/>
        </w:rPr>
      </w:pPr>
    </w:p>
    <w:p w14:paraId="496DB6A6" w14:textId="77777777" w:rsidR="00D404D4" w:rsidRDefault="00D404D4" w:rsidP="00D404D4">
      <w:pPr>
        <w:jc w:val="center"/>
        <w:rPr>
          <w:rFonts w:ascii="Arial" w:hAnsi="Arial" w:cs="Arial"/>
          <w:b/>
          <w:sz w:val="28"/>
          <w:szCs w:val="28"/>
        </w:rPr>
      </w:pPr>
    </w:p>
    <w:p w14:paraId="1104E8C8" w14:textId="77777777" w:rsidR="00D404D4" w:rsidRDefault="00D404D4" w:rsidP="00D404D4">
      <w:pPr>
        <w:rPr>
          <w:rFonts w:ascii="Arial" w:hAnsi="Arial" w:cs="Arial"/>
          <w:b/>
          <w:sz w:val="28"/>
          <w:szCs w:val="28"/>
        </w:rPr>
      </w:pPr>
    </w:p>
    <w:p w14:paraId="0462F868" w14:textId="77777777" w:rsidR="00D404D4" w:rsidRDefault="00D404D4" w:rsidP="00D404D4">
      <w:pPr>
        <w:rPr>
          <w:rFonts w:ascii="Arial" w:hAnsi="Arial" w:cs="Arial"/>
          <w:b/>
          <w:sz w:val="28"/>
          <w:szCs w:val="28"/>
        </w:rPr>
      </w:pPr>
    </w:p>
    <w:p w14:paraId="63E066A6" w14:textId="77777777" w:rsidR="00D404D4" w:rsidRDefault="00D404D4" w:rsidP="00D404D4">
      <w:pPr>
        <w:rPr>
          <w:rFonts w:ascii="Arial" w:hAnsi="Arial" w:cs="Arial"/>
          <w:b/>
          <w:sz w:val="28"/>
          <w:szCs w:val="28"/>
        </w:rPr>
      </w:pPr>
    </w:p>
    <w:p w14:paraId="32CEE957" w14:textId="77777777" w:rsidR="00D404D4" w:rsidRDefault="00D404D4" w:rsidP="00D404D4">
      <w:pPr>
        <w:rPr>
          <w:rFonts w:ascii="Arial" w:hAnsi="Arial" w:cs="Arial"/>
          <w:b/>
          <w:sz w:val="28"/>
          <w:szCs w:val="28"/>
        </w:rPr>
      </w:pPr>
    </w:p>
    <w:p w14:paraId="46DA6BD2" w14:textId="77777777" w:rsidR="00D404D4" w:rsidRDefault="00D404D4" w:rsidP="00D404D4">
      <w:pPr>
        <w:rPr>
          <w:rFonts w:ascii="Arial" w:hAnsi="Arial" w:cs="Arial"/>
          <w:b/>
          <w:sz w:val="28"/>
          <w:szCs w:val="28"/>
        </w:rPr>
      </w:pPr>
    </w:p>
    <w:p w14:paraId="4467407D" w14:textId="77777777" w:rsidR="00D404D4" w:rsidRDefault="00D404D4" w:rsidP="00D404D4">
      <w:pPr>
        <w:rPr>
          <w:rFonts w:ascii="Arial" w:hAnsi="Arial" w:cs="Arial"/>
          <w:b/>
          <w:sz w:val="28"/>
          <w:szCs w:val="28"/>
        </w:rPr>
      </w:pPr>
    </w:p>
    <w:p w14:paraId="4821D626" w14:textId="77777777" w:rsidR="00D404D4" w:rsidRDefault="00D404D4" w:rsidP="00D404D4">
      <w:pPr>
        <w:rPr>
          <w:rFonts w:ascii="Arial" w:hAnsi="Arial" w:cs="Arial"/>
          <w:b/>
          <w:sz w:val="28"/>
          <w:szCs w:val="28"/>
        </w:rPr>
      </w:pPr>
    </w:p>
    <w:p w14:paraId="5521485E" w14:textId="77777777" w:rsidR="00D404D4" w:rsidRDefault="00D404D4" w:rsidP="00D404D4">
      <w:pPr>
        <w:rPr>
          <w:rFonts w:ascii="Arial" w:hAnsi="Arial" w:cs="Arial"/>
          <w:b/>
          <w:sz w:val="28"/>
          <w:szCs w:val="28"/>
        </w:rPr>
      </w:pPr>
    </w:p>
    <w:p w14:paraId="78E232CF" w14:textId="77777777" w:rsidR="00D404D4" w:rsidRDefault="00D404D4" w:rsidP="00D404D4">
      <w:pPr>
        <w:rPr>
          <w:rFonts w:ascii="Arial" w:hAnsi="Arial" w:cs="Arial"/>
          <w:b/>
          <w:sz w:val="28"/>
          <w:szCs w:val="28"/>
        </w:rPr>
      </w:pPr>
    </w:p>
    <w:p w14:paraId="18C42849" w14:textId="77777777" w:rsidR="00D404D4" w:rsidRDefault="00D404D4" w:rsidP="00D404D4">
      <w:pPr>
        <w:rPr>
          <w:rFonts w:ascii="Arial" w:hAnsi="Arial" w:cs="Arial"/>
          <w:b/>
          <w:sz w:val="28"/>
          <w:szCs w:val="28"/>
        </w:rPr>
      </w:pPr>
    </w:p>
    <w:p w14:paraId="384A4060" w14:textId="77777777" w:rsidR="00D404D4" w:rsidRDefault="00D404D4" w:rsidP="00D404D4">
      <w:pPr>
        <w:rPr>
          <w:rFonts w:ascii="Arial" w:hAnsi="Arial" w:cs="Arial"/>
          <w:b/>
          <w:sz w:val="28"/>
          <w:szCs w:val="28"/>
        </w:rPr>
      </w:pPr>
    </w:p>
    <w:p w14:paraId="13948423" w14:textId="77777777" w:rsidR="00D404D4" w:rsidRDefault="00D404D4" w:rsidP="00D404D4">
      <w:pPr>
        <w:rPr>
          <w:rFonts w:ascii="Arial" w:hAnsi="Arial" w:cs="Arial"/>
          <w:b/>
          <w:sz w:val="28"/>
          <w:szCs w:val="28"/>
        </w:rPr>
      </w:pPr>
    </w:p>
    <w:p w14:paraId="439DDD59" w14:textId="77777777" w:rsidR="00D404D4" w:rsidRDefault="00D404D4" w:rsidP="00D404D4">
      <w:pPr>
        <w:rPr>
          <w:rFonts w:ascii="Arial" w:hAnsi="Arial" w:cs="Arial"/>
          <w:b/>
          <w:sz w:val="28"/>
          <w:szCs w:val="28"/>
        </w:rPr>
      </w:pPr>
    </w:p>
    <w:p w14:paraId="1A4186BC" w14:textId="77777777" w:rsidR="00D404D4" w:rsidRDefault="00D404D4" w:rsidP="00D404D4">
      <w:pPr>
        <w:rPr>
          <w:rFonts w:ascii="Arial" w:hAnsi="Arial" w:cs="Arial"/>
          <w:b/>
          <w:sz w:val="28"/>
          <w:szCs w:val="28"/>
        </w:rPr>
      </w:pPr>
    </w:p>
    <w:p w14:paraId="5EDAA73F" w14:textId="77777777" w:rsidR="00D404D4" w:rsidRPr="00327F39" w:rsidRDefault="00D404D4" w:rsidP="00D404D4">
      <w:pPr>
        <w:autoSpaceDE w:val="0"/>
        <w:autoSpaceDN w:val="0"/>
        <w:adjustRightInd w:val="0"/>
        <w:jc w:val="center"/>
        <w:rPr>
          <w:rFonts w:ascii="Arial" w:hAnsi="Arial" w:cs="Arial"/>
          <w:b/>
          <w:color w:val="000000"/>
          <w:sz w:val="28"/>
          <w:szCs w:val="28"/>
        </w:rPr>
      </w:pPr>
      <w:r w:rsidRPr="00327F39">
        <w:rPr>
          <w:rFonts w:ascii="Arial" w:hAnsi="Arial" w:cs="Arial"/>
          <w:b/>
          <w:color w:val="000000"/>
          <w:sz w:val="28"/>
          <w:szCs w:val="28"/>
        </w:rPr>
        <w:lastRenderedPageBreak/>
        <w:t>ANNEXE n°</w:t>
      </w:r>
      <w:r>
        <w:rPr>
          <w:rFonts w:ascii="Arial" w:hAnsi="Arial" w:cs="Arial"/>
          <w:b/>
          <w:color w:val="000000"/>
          <w:sz w:val="28"/>
          <w:szCs w:val="28"/>
        </w:rPr>
        <w:t>3</w:t>
      </w:r>
      <w:r w:rsidRPr="00327F39">
        <w:rPr>
          <w:rFonts w:ascii="Arial" w:hAnsi="Arial" w:cs="Arial"/>
          <w:b/>
          <w:color w:val="000000"/>
          <w:sz w:val="28"/>
          <w:szCs w:val="28"/>
        </w:rPr>
        <w:t xml:space="preserve"> </w:t>
      </w:r>
      <w:r>
        <w:rPr>
          <w:rFonts w:ascii="Arial" w:hAnsi="Arial" w:cs="Arial"/>
          <w:b/>
          <w:kern w:val="32"/>
          <w:sz w:val="28"/>
          <w:szCs w:val="28"/>
        </w:rPr>
        <w:t>A</w:t>
      </w:r>
      <w:r w:rsidRPr="00327F39">
        <w:rPr>
          <w:rFonts w:ascii="Arial" w:hAnsi="Arial" w:cs="Arial"/>
          <w:b/>
          <w:kern w:val="32"/>
          <w:sz w:val="28"/>
          <w:szCs w:val="28"/>
        </w:rPr>
        <w:t xml:space="preserve"> L’ACTE D’ENGAGEMENT</w:t>
      </w:r>
    </w:p>
    <w:p w14:paraId="054F0AA2" w14:textId="77777777" w:rsidR="00D404D4" w:rsidRDefault="00D404D4" w:rsidP="00D404D4">
      <w:pPr>
        <w:autoSpaceDE w:val="0"/>
        <w:autoSpaceDN w:val="0"/>
        <w:adjustRightInd w:val="0"/>
        <w:rPr>
          <w:rFonts w:ascii="Arial" w:hAnsi="Arial" w:cs="Arial"/>
          <w:color w:val="000000"/>
          <w:sz w:val="20"/>
          <w:szCs w:val="20"/>
        </w:rPr>
      </w:pPr>
    </w:p>
    <w:p w14:paraId="4457AE29" w14:textId="77777777" w:rsidR="00D404D4" w:rsidRPr="00114E4B" w:rsidRDefault="00D404D4" w:rsidP="00D404D4">
      <w:pPr>
        <w:autoSpaceDE w:val="0"/>
        <w:autoSpaceDN w:val="0"/>
        <w:adjustRightInd w:val="0"/>
        <w:rPr>
          <w:rFonts w:ascii="Arial" w:hAnsi="Arial" w:cs="Arial"/>
          <w:color w:val="000000"/>
          <w:sz w:val="20"/>
          <w:szCs w:val="20"/>
        </w:rPr>
      </w:pPr>
    </w:p>
    <w:p w14:paraId="72C13568" w14:textId="77777777" w:rsidR="00D404D4" w:rsidRDefault="00D404D4" w:rsidP="00D404D4">
      <w:pPr>
        <w:keepLines/>
        <w:widowControl w:val="0"/>
        <w:autoSpaceDE w:val="0"/>
        <w:autoSpaceDN w:val="0"/>
        <w:adjustRightInd w:val="0"/>
        <w:ind w:right="111"/>
        <w:jc w:val="center"/>
        <w:rPr>
          <w:rFonts w:ascii="Arial" w:hAnsi="Arial" w:cs="Arial"/>
          <w:i/>
          <w:color w:val="000000"/>
        </w:rPr>
      </w:pPr>
      <w:r w:rsidRPr="00114E4B">
        <w:rPr>
          <w:rFonts w:ascii="Arial" w:hAnsi="Arial" w:cs="Arial"/>
          <w:i/>
          <w:color w:val="000000"/>
        </w:rPr>
        <w:t xml:space="preserve">Si le groupement est </w:t>
      </w:r>
      <w:r w:rsidRPr="00114E4B">
        <w:rPr>
          <w:rFonts w:ascii="Arial" w:hAnsi="Arial" w:cs="Arial"/>
          <w:i/>
          <w:color w:val="000000"/>
          <w:u w:val="single"/>
        </w:rPr>
        <w:t xml:space="preserve">conjoint </w:t>
      </w:r>
      <w:r w:rsidRPr="00114E4B">
        <w:rPr>
          <w:rFonts w:ascii="Arial" w:hAnsi="Arial" w:cs="Arial"/>
          <w:i/>
          <w:color w:val="000000"/>
        </w:rPr>
        <w:t>:</w:t>
      </w:r>
    </w:p>
    <w:p w14:paraId="792AC0CD" w14:textId="77777777" w:rsidR="00D404D4" w:rsidRPr="00114E4B" w:rsidRDefault="00D404D4" w:rsidP="00D404D4">
      <w:pPr>
        <w:keepLines/>
        <w:widowControl w:val="0"/>
        <w:autoSpaceDE w:val="0"/>
        <w:autoSpaceDN w:val="0"/>
        <w:adjustRightInd w:val="0"/>
        <w:ind w:right="111"/>
        <w:jc w:val="center"/>
        <w:rPr>
          <w:rFonts w:ascii="Arial" w:hAnsi="Arial" w:cs="Arial"/>
          <w:i/>
          <w:color w:val="000000"/>
        </w:rPr>
      </w:pPr>
      <w:r>
        <w:rPr>
          <w:rFonts w:ascii="Arial" w:hAnsi="Arial" w:cs="Arial"/>
          <w:b/>
          <w:color w:val="000000"/>
        </w:rPr>
        <w:t>REPARTITION DES PRESTATIONS</w:t>
      </w:r>
    </w:p>
    <w:p w14:paraId="78337992" w14:textId="77777777" w:rsidR="00D404D4" w:rsidRPr="00114E4B" w:rsidRDefault="00D404D4" w:rsidP="00D404D4">
      <w:pPr>
        <w:keepLines/>
        <w:widowControl w:val="0"/>
        <w:autoSpaceDE w:val="0"/>
        <w:autoSpaceDN w:val="0"/>
        <w:adjustRightInd w:val="0"/>
        <w:ind w:right="111"/>
        <w:rPr>
          <w:rFonts w:ascii="Arial" w:hAnsi="Arial" w:cs="Arial"/>
          <w:color w:val="000000"/>
        </w:rPr>
      </w:pPr>
      <w:r w:rsidRPr="00114E4B">
        <w:rPr>
          <w:rFonts w:ascii="Arial" w:hAnsi="Arial" w:cs="Arial"/>
          <w:color w:val="000000"/>
        </w:rPr>
        <w:t xml:space="preserve"> </w:t>
      </w:r>
    </w:p>
    <w:tbl>
      <w:tblPr>
        <w:tblStyle w:val="Grilledutableau"/>
        <w:tblW w:w="5000" w:type="pct"/>
        <w:tblLook w:val="04A0" w:firstRow="1" w:lastRow="0" w:firstColumn="1" w:lastColumn="0" w:noHBand="0" w:noVBand="1"/>
      </w:tblPr>
      <w:tblGrid>
        <w:gridCol w:w="3018"/>
        <w:gridCol w:w="3021"/>
        <w:gridCol w:w="3021"/>
      </w:tblGrid>
      <w:tr w:rsidR="00D404D4" w14:paraId="5D244175" w14:textId="77777777" w:rsidTr="00E33FDA">
        <w:tc>
          <w:tcPr>
            <w:tcW w:w="1666" w:type="pct"/>
            <w:vAlign w:val="center"/>
          </w:tcPr>
          <w:p w14:paraId="69CBD50A" w14:textId="77777777" w:rsidR="00D404D4" w:rsidRPr="00114E4B" w:rsidRDefault="00D404D4" w:rsidP="00E33FDA">
            <w:pPr>
              <w:keepLines/>
              <w:widowControl w:val="0"/>
              <w:autoSpaceDE w:val="0"/>
              <w:autoSpaceDN w:val="0"/>
              <w:adjustRightInd w:val="0"/>
              <w:ind w:right="111"/>
              <w:jc w:val="center"/>
              <w:rPr>
                <w:rFonts w:ascii="Arial" w:hAnsi="Arial" w:cs="Arial"/>
                <w:color w:val="000000"/>
              </w:rPr>
            </w:pPr>
            <w:r w:rsidRPr="00114E4B">
              <w:rPr>
                <w:rFonts w:ascii="Arial" w:hAnsi="Arial" w:cs="Arial"/>
                <w:color w:val="000000"/>
              </w:rPr>
              <w:t>Désignation des membres du groupement</w:t>
            </w:r>
          </w:p>
        </w:tc>
        <w:tc>
          <w:tcPr>
            <w:tcW w:w="1667" w:type="pct"/>
            <w:vAlign w:val="center"/>
          </w:tcPr>
          <w:p w14:paraId="4BB8DC57" w14:textId="77777777" w:rsidR="00D404D4" w:rsidRPr="00114E4B" w:rsidRDefault="00D404D4" w:rsidP="00E33FDA">
            <w:pPr>
              <w:keepLines/>
              <w:widowControl w:val="0"/>
              <w:autoSpaceDE w:val="0"/>
              <w:autoSpaceDN w:val="0"/>
              <w:adjustRightInd w:val="0"/>
              <w:ind w:right="111"/>
              <w:jc w:val="center"/>
              <w:rPr>
                <w:rFonts w:ascii="Arial" w:hAnsi="Arial" w:cs="Arial"/>
                <w:color w:val="000000"/>
              </w:rPr>
            </w:pPr>
            <w:r w:rsidRPr="00114E4B">
              <w:rPr>
                <w:rFonts w:ascii="Arial" w:hAnsi="Arial" w:cs="Arial"/>
                <w:color w:val="000000"/>
              </w:rPr>
              <w:t>Nature de la prestation</w:t>
            </w:r>
          </w:p>
        </w:tc>
        <w:tc>
          <w:tcPr>
            <w:tcW w:w="1667" w:type="pct"/>
            <w:vAlign w:val="center"/>
          </w:tcPr>
          <w:p w14:paraId="0DE9CB2D" w14:textId="77777777" w:rsidR="00D404D4" w:rsidRPr="00F03F46" w:rsidRDefault="00D404D4" w:rsidP="00E33FDA">
            <w:pPr>
              <w:keepLines/>
              <w:widowControl w:val="0"/>
              <w:autoSpaceDE w:val="0"/>
              <w:autoSpaceDN w:val="0"/>
              <w:adjustRightInd w:val="0"/>
              <w:ind w:right="111"/>
              <w:jc w:val="center"/>
              <w:rPr>
                <w:rFonts w:ascii="Arial" w:hAnsi="Arial" w:cs="Arial"/>
                <w:color w:val="000000"/>
              </w:rPr>
            </w:pPr>
            <w:r w:rsidRPr="00114E4B">
              <w:rPr>
                <w:rFonts w:ascii="Arial" w:hAnsi="Arial" w:cs="Arial"/>
                <w:color w:val="000000"/>
              </w:rPr>
              <w:t>Montant HT de la prestation</w:t>
            </w:r>
          </w:p>
        </w:tc>
      </w:tr>
      <w:tr w:rsidR="00D404D4" w14:paraId="69A7BF02" w14:textId="77777777" w:rsidTr="00E33FDA">
        <w:tc>
          <w:tcPr>
            <w:tcW w:w="1666" w:type="pct"/>
          </w:tcPr>
          <w:p w14:paraId="52F0039D" w14:textId="77777777" w:rsidR="00D404D4" w:rsidRDefault="00D404D4" w:rsidP="00E33FDA">
            <w:pPr>
              <w:keepLines/>
              <w:widowControl w:val="0"/>
              <w:autoSpaceDE w:val="0"/>
              <w:autoSpaceDN w:val="0"/>
              <w:adjustRightInd w:val="0"/>
              <w:ind w:right="111"/>
              <w:jc w:val="center"/>
              <w:rPr>
                <w:rFonts w:ascii="Arial" w:hAnsi="Arial" w:cs="Arial"/>
                <w:i/>
                <w:color w:val="000000"/>
              </w:rPr>
            </w:pPr>
          </w:p>
          <w:p w14:paraId="5CC77D45" w14:textId="77777777" w:rsidR="00D404D4" w:rsidRDefault="00D404D4" w:rsidP="00E33FDA">
            <w:pPr>
              <w:keepLines/>
              <w:widowControl w:val="0"/>
              <w:autoSpaceDE w:val="0"/>
              <w:autoSpaceDN w:val="0"/>
              <w:adjustRightInd w:val="0"/>
              <w:ind w:right="111"/>
              <w:jc w:val="center"/>
              <w:rPr>
                <w:rFonts w:ascii="Arial" w:hAnsi="Arial" w:cs="Arial"/>
                <w:i/>
                <w:color w:val="000000"/>
              </w:rPr>
            </w:pPr>
          </w:p>
          <w:p w14:paraId="6C1D94BC" w14:textId="77777777" w:rsidR="00D404D4" w:rsidRDefault="00D404D4" w:rsidP="00E33FDA">
            <w:pPr>
              <w:keepLines/>
              <w:widowControl w:val="0"/>
              <w:autoSpaceDE w:val="0"/>
              <w:autoSpaceDN w:val="0"/>
              <w:adjustRightInd w:val="0"/>
              <w:ind w:right="111"/>
              <w:jc w:val="center"/>
              <w:rPr>
                <w:rFonts w:ascii="Arial" w:hAnsi="Arial" w:cs="Arial"/>
                <w:i/>
                <w:color w:val="000000"/>
              </w:rPr>
            </w:pPr>
          </w:p>
        </w:tc>
        <w:tc>
          <w:tcPr>
            <w:tcW w:w="1667" w:type="pct"/>
          </w:tcPr>
          <w:p w14:paraId="45DFD3E0" w14:textId="77777777" w:rsidR="00D404D4" w:rsidRDefault="00D404D4" w:rsidP="00E33FDA">
            <w:pPr>
              <w:keepLines/>
              <w:widowControl w:val="0"/>
              <w:autoSpaceDE w:val="0"/>
              <w:autoSpaceDN w:val="0"/>
              <w:adjustRightInd w:val="0"/>
              <w:ind w:right="111"/>
              <w:jc w:val="center"/>
              <w:rPr>
                <w:rFonts w:ascii="Arial" w:hAnsi="Arial" w:cs="Arial"/>
                <w:i/>
                <w:color w:val="000000"/>
              </w:rPr>
            </w:pPr>
          </w:p>
        </w:tc>
        <w:tc>
          <w:tcPr>
            <w:tcW w:w="1667" w:type="pct"/>
          </w:tcPr>
          <w:p w14:paraId="36D021A6" w14:textId="77777777" w:rsidR="00D404D4" w:rsidRDefault="00D404D4" w:rsidP="00E33FDA">
            <w:pPr>
              <w:keepLines/>
              <w:widowControl w:val="0"/>
              <w:autoSpaceDE w:val="0"/>
              <w:autoSpaceDN w:val="0"/>
              <w:adjustRightInd w:val="0"/>
              <w:ind w:right="111"/>
              <w:jc w:val="center"/>
              <w:rPr>
                <w:rFonts w:ascii="Arial" w:hAnsi="Arial" w:cs="Arial"/>
                <w:i/>
                <w:color w:val="000000"/>
              </w:rPr>
            </w:pPr>
          </w:p>
        </w:tc>
      </w:tr>
      <w:tr w:rsidR="00D404D4" w14:paraId="5FBDCB13" w14:textId="77777777" w:rsidTr="00E33FDA">
        <w:tc>
          <w:tcPr>
            <w:tcW w:w="1666" w:type="pct"/>
          </w:tcPr>
          <w:p w14:paraId="6357AA88" w14:textId="77777777" w:rsidR="00D404D4" w:rsidRDefault="00D404D4" w:rsidP="00E33FDA">
            <w:pPr>
              <w:keepLines/>
              <w:widowControl w:val="0"/>
              <w:autoSpaceDE w:val="0"/>
              <w:autoSpaceDN w:val="0"/>
              <w:adjustRightInd w:val="0"/>
              <w:ind w:right="111"/>
              <w:jc w:val="center"/>
              <w:rPr>
                <w:rFonts w:ascii="Arial" w:hAnsi="Arial" w:cs="Arial"/>
                <w:i/>
                <w:color w:val="000000"/>
              </w:rPr>
            </w:pPr>
          </w:p>
          <w:p w14:paraId="35361872" w14:textId="77777777" w:rsidR="00D404D4" w:rsidRDefault="00D404D4" w:rsidP="00E33FDA">
            <w:pPr>
              <w:keepLines/>
              <w:widowControl w:val="0"/>
              <w:autoSpaceDE w:val="0"/>
              <w:autoSpaceDN w:val="0"/>
              <w:adjustRightInd w:val="0"/>
              <w:ind w:right="111"/>
              <w:jc w:val="center"/>
              <w:rPr>
                <w:rFonts w:ascii="Arial" w:hAnsi="Arial" w:cs="Arial"/>
                <w:i/>
                <w:color w:val="000000"/>
              </w:rPr>
            </w:pPr>
          </w:p>
          <w:p w14:paraId="77549C9C" w14:textId="77777777" w:rsidR="00D404D4" w:rsidRDefault="00D404D4" w:rsidP="00E33FDA">
            <w:pPr>
              <w:keepLines/>
              <w:widowControl w:val="0"/>
              <w:autoSpaceDE w:val="0"/>
              <w:autoSpaceDN w:val="0"/>
              <w:adjustRightInd w:val="0"/>
              <w:ind w:right="111"/>
              <w:jc w:val="center"/>
              <w:rPr>
                <w:rFonts w:ascii="Arial" w:hAnsi="Arial" w:cs="Arial"/>
                <w:i/>
                <w:color w:val="000000"/>
              </w:rPr>
            </w:pPr>
          </w:p>
        </w:tc>
        <w:tc>
          <w:tcPr>
            <w:tcW w:w="1667" w:type="pct"/>
          </w:tcPr>
          <w:p w14:paraId="04090CA7" w14:textId="77777777" w:rsidR="00D404D4" w:rsidRDefault="00D404D4" w:rsidP="00E33FDA">
            <w:pPr>
              <w:keepLines/>
              <w:widowControl w:val="0"/>
              <w:autoSpaceDE w:val="0"/>
              <w:autoSpaceDN w:val="0"/>
              <w:adjustRightInd w:val="0"/>
              <w:ind w:right="111"/>
              <w:jc w:val="center"/>
              <w:rPr>
                <w:rFonts w:ascii="Arial" w:hAnsi="Arial" w:cs="Arial"/>
                <w:i/>
                <w:color w:val="000000"/>
              </w:rPr>
            </w:pPr>
          </w:p>
        </w:tc>
        <w:tc>
          <w:tcPr>
            <w:tcW w:w="1667" w:type="pct"/>
          </w:tcPr>
          <w:p w14:paraId="6A371F6F" w14:textId="77777777" w:rsidR="00D404D4" w:rsidRDefault="00D404D4" w:rsidP="00E33FDA">
            <w:pPr>
              <w:keepLines/>
              <w:widowControl w:val="0"/>
              <w:autoSpaceDE w:val="0"/>
              <w:autoSpaceDN w:val="0"/>
              <w:adjustRightInd w:val="0"/>
              <w:ind w:right="111"/>
              <w:jc w:val="center"/>
              <w:rPr>
                <w:rFonts w:ascii="Arial" w:hAnsi="Arial" w:cs="Arial"/>
                <w:i/>
                <w:color w:val="000000"/>
              </w:rPr>
            </w:pPr>
          </w:p>
        </w:tc>
      </w:tr>
      <w:tr w:rsidR="00D404D4" w14:paraId="6B622BE7" w14:textId="77777777" w:rsidTr="00E33FDA">
        <w:tc>
          <w:tcPr>
            <w:tcW w:w="1666" w:type="pct"/>
          </w:tcPr>
          <w:p w14:paraId="0F248B5F" w14:textId="77777777" w:rsidR="00D404D4" w:rsidRDefault="00D404D4" w:rsidP="00E33FDA">
            <w:pPr>
              <w:keepLines/>
              <w:widowControl w:val="0"/>
              <w:autoSpaceDE w:val="0"/>
              <w:autoSpaceDN w:val="0"/>
              <w:adjustRightInd w:val="0"/>
              <w:ind w:right="111"/>
              <w:jc w:val="center"/>
              <w:rPr>
                <w:rFonts w:ascii="Arial" w:hAnsi="Arial" w:cs="Arial"/>
                <w:i/>
                <w:color w:val="000000"/>
              </w:rPr>
            </w:pPr>
          </w:p>
          <w:p w14:paraId="08036B78" w14:textId="77777777" w:rsidR="00D404D4" w:rsidRDefault="00D404D4" w:rsidP="00E33FDA">
            <w:pPr>
              <w:keepLines/>
              <w:widowControl w:val="0"/>
              <w:autoSpaceDE w:val="0"/>
              <w:autoSpaceDN w:val="0"/>
              <w:adjustRightInd w:val="0"/>
              <w:ind w:right="111"/>
              <w:jc w:val="center"/>
              <w:rPr>
                <w:rFonts w:ascii="Arial" w:hAnsi="Arial" w:cs="Arial"/>
                <w:i/>
                <w:color w:val="000000"/>
              </w:rPr>
            </w:pPr>
          </w:p>
          <w:p w14:paraId="063E97AA" w14:textId="77777777" w:rsidR="00D404D4" w:rsidRDefault="00D404D4" w:rsidP="00E33FDA">
            <w:pPr>
              <w:keepLines/>
              <w:widowControl w:val="0"/>
              <w:autoSpaceDE w:val="0"/>
              <w:autoSpaceDN w:val="0"/>
              <w:adjustRightInd w:val="0"/>
              <w:ind w:right="111"/>
              <w:jc w:val="center"/>
              <w:rPr>
                <w:rFonts w:ascii="Arial" w:hAnsi="Arial" w:cs="Arial"/>
                <w:i/>
                <w:color w:val="000000"/>
              </w:rPr>
            </w:pPr>
          </w:p>
        </w:tc>
        <w:tc>
          <w:tcPr>
            <w:tcW w:w="1667" w:type="pct"/>
          </w:tcPr>
          <w:p w14:paraId="2A4D09A9" w14:textId="77777777" w:rsidR="00D404D4" w:rsidRDefault="00D404D4" w:rsidP="00E33FDA">
            <w:pPr>
              <w:keepLines/>
              <w:widowControl w:val="0"/>
              <w:autoSpaceDE w:val="0"/>
              <w:autoSpaceDN w:val="0"/>
              <w:adjustRightInd w:val="0"/>
              <w:ind w:right="111"/>
              <w:jc w:val="center"/>
              <w:rPr>
                <w:rFonts w:ascii="Arial" w:hAnsi="Arial" w:cs="Arial"/>
                <w:i/>
                <w:color w:val="000000"/>
              </w:rPr>
            </w:pPr>
          </w:p>
        </w:tc>
        <w:tc>
          <w:tcPr>
            <w:tcW w:w="1667" w:type="pct"/>
          </w:tcPr>
          <w:p w14:paraId="68785502" w14:textId="77777777" w:rsidR="00D404D4" w:rsidRDefault="00D404D4" w:rsidP="00E33FDA">
            <w:pPr>
              <w:keepLines/>
              <w:widowControl w:val="0"/>
              <w:autoSpaceDE w:val="0"/>
              <w:autoSpaceDN w:val="0"/>
              <w:adjustRightInd w:val="0"/>
              <w:ind w:right="111"/>
              <w:jc w:val="center"/>
              <w:rPr>
                <w:rFonts w:ascii="Arial" w:hAnsi="Arial" w:cs="Arial"/>
                <w:i/>
                <w:color w:val="000000"/>
              </w:rPr>
            </w:pPr>
          </w:p>
        </w:tc>
      </w:tr>
    </w:tbl>
    <w:p w14:paraId="303B38A0" w14:textId="77777777" w:rsidR="00D404D4" w:rsidRPr="00D93239" w:rsidRDefault="00D404D4" w:rsidP="00D404D4">
      <w:pPr>
        <w:jc w:val="center"/>
        <w:rPr>
          <w:b/>
          <w:bCs/>
          <w:i/>
          <w:iCs/>
          <w:sz w:val="20"/>
          <w:szCs w:val="20"/>
        </w:rPr>
      </w:pPr>
    </w:p>
    <w:p w14:paraId="6AF827C4" w14:textId="77777777" w:rsidR="00D404D4" w:rsidRPr="001420B7" w:rsidRDefault="00D404D4" w:rsidP="00D404D4">
      <w:pPr>
        <w:autoSpaceDE w:val="0"/>
        <w:autoSpaceDN w:val="0"/>
        <w:spacing w:before="240" w:after="240" w:line="276" w:lineRule="auto"/>
        <w:jc w:val="both"/>
        <w:rPr>
          <w:rFonts w:ascii="Arial" w:hAnsi="Arial" w:cs="Arial"/>
          <w:color w:val="FF0000"/>
          <w:sz w:val="20"/>
          <w:szCs w:val="20"/>
        </w:rPr>
      </w:pPr>
      <w:r w:rsidRPr="001420B7">
        <w:rPr>
          <w:rFonts w:ascii="Arial" w:hAnsi="Arial" w:cs="Arial"/>
          <w:color w:val="FF0000"/>
          <w:sz w:val="20"/>
          <w:szCs w:val="20"/>
        </w:rPr>
        <w:t>Joindre les RIB de chacun des cotraitants</w:t>
      </w:r>
    </w:p>
    <w:tbl>
      <w:tblPr>
        <w:tblW w:w="5000" w:type="pct"/>
        <w:jc w:val="center"/>
        <w:tblCellMar>
          <w:left w:w="0" w:type="dxa"/>
          <w:right w:w="0" w:type="dxa"/>
        </w:tblCellMar>
        <w:tblLook w:val="04A0" w:firstRow="1" w:lastRow="0" w:firstColumn="1" w:lastColumn="0" w:noHBand="0" w:noVBand="1"/>
      </w:tblPr>
      <w:tblGrid>
        <w:gridCol w:w="9050"/>
      </w:tblGrid>
      <w:tr w:rsidR="00D404D4" w:rsidRPr="001420B7" w14:paraId="0C064315" w14:textId="77777777" w:rsidTr="00E33FDA">
        <w:trPr>
          <w:trHeight w:val="3700"/>
          <w:tblHeader/>
          <w:jc w:val="center"/>
        </w:trPr>
        <w:tc>
          <w:tcPr>
            <w:tcW w:w="9363" w:type="dxa"/>
            <w:tcBorders>
              <w:top w:val="single" w:sz="8" w:space="0" w:color="auto"/>
              <w:left w:val="single" w:sz="8" w:space="0" w:color="auto"/>
              <w:bottom w:val="single" w:sz="8" w:space="0" w:color="auto"/>
              <w:right w:val="single" w:sz="8" w:space="0" w:color="auto"/>
            </w:tcBorders>
            <w:shd w:val="clear" w:color="auto" w:fill="BFBFBF"/>
            <w:vAlign w:val="center"/>
          </w:tcPr>
          <w:p w14:paraId="4D1A7BA5" w14:textId="77777777" w:rsidR="00D404D4" w:rsidRPr="001420B7" w:rsidRDefault="00D404D4" w:rsidP="00E33FDA">
            <w:pPr>
              <w:jc w:val="center"/>
              <w:rPr>
                <w:rFonts w:ascii="Arial" w:eastAsia="Calibri" w:hAnsi="Arial" w:cs="Arial"/>
                <w:sz w:val="20"/>
                <w:szCs w:val="20"/>
                <w:lang w:eastAsia="en-US"/>
              </w:rPr>
            </w:pPr>
            <w:r w:rsidRPr="001420B7">
              <w:rPr>
                <w:rFonts w:ascii="Arial" w:eastAsia="Calibri" w:hAnsi="Arial" w:cs="Arial"/>
                <w:sz w:val="20"/>
                <w:szCs w:val="20"/>
                <w:lang w:eastAsia="en-US"/>
              </w:rPr>
              <w:t>Coller un RIB original</w:t>
            </w:r>
          </w:p>
        </w:tc>
      </w:tr>
    </w:tbl>
    <w:p w14:paraId="674843CF" w14:textId="77777777" w:rsidR="00D404D4" w:rsidRPr="001420B7" w:rsidRDefault="00D404D4" w:rsidP="00D404D4">
      <w:pPr>
        <w:autoSpaceDE w:val="0"/>
        <w:autoSpaceDN w:val="0"/>
        <w:adjustRightInd w:val="0"/>
        <w:spacing w:before="120" w:after="120" w:line="276" w:lineRule="auto"/>
        <w:jc w:val="both"/>
        <w:rPr>
          <w:rFonts w:ascii="Arial" w:hAnsi="Arial" w:cs="Arial"/>
          <w:color w:val="000000"/>
          <w:sz w:val="20"/>
          <w:szCs w:val="20"/>
        </w:rPr>
      </w:pPr>
    </w:p>
    <w:tbl>
      <w:tblPr>
        <w:tblW w:w="5000" w:type="pct"/>
        <w:jc w:val="center"/>
        <w:tblCellMar>
          <w:left w:w="0" w:type="dxa"/>
          <w:right w:w="0" w:type="dxa"/>
        </w:tblCellMar>
        <w:tblLook w:val="04A0" w:firstRow="1" w:lastRow="0" w:firstColumn="1" w:lastColumn="0" w:noHBand="0" w:noVBand="1"/>
      </w:tblPr>
      <w:tblGrid>
        <w:gridCol w:w="9050"/>
      </w:tblGrid>
      <w:tr w:rsidR="00D404D4" w:rsidRPr="001420B7" w14:paraId="6E820A51" w14:textId="77777777" w:rsidTr="00E33FDA">
        <w:trPr>
          <w:trHeight w:val="3700"/>
          <w:tblHeader/>
          <w:jc w:val="center"/>
        </w:trPr>
        <w:tc>
          <w:tcPr>
            <w:tcW w:w="9374" w:type="dxa"/>
            <w:tcBorders>
              <w:top w:val="single" w:sz="8" w:space="0" w:color="auto"/>
              <w:left w:val="single" w:sz="8" w:space="0" w:color="auto"/>
              <w:bottom w:val="single" w:sz="8" w:space="0" w:color="auto"/>
              <w:right w:val="single" w:sz="8" w:space="0" w:color="auto"/>
            </w:tcBorders>
            <w:shd w:val="clear" w:color="auto" w:fill="BFBFBF"/>
            <w:vAlign w:val="center"/>
          </w:tcPr>
          <w:p w14:paraId="5A5E4B77" w14:textId="77777777" w:rsidR="00D404D4" w:rsidRPr="001420B7" w:rsidRDefault="00D404D4" w:rsidP="00E33FDA">
            <w:pPr>
              <w:jc w:val="center"/>
              <w:rPr>
                <w:rFonts w:ascii="Arial" w:eastAsia="Calibri" w:hAnsi="Arial" w:cs="Arial"/>
                <w:sz w:val="20"/>
                <w:szCs w:val="20"/>
                <w:lang w:eastAsia="en-US"/>
              </w:rPr>
            </w:pPr>
            <w:r w:rsidRPr="001420B7">
              <w:rPr>
                <w:rFonts w:ascii="Arial" w:eastAsia="Calibri" w:hAnsi="Arial" w:cs="Arial"/>
                <w:sz w:val="20"/>
                <w:szCs w:val="20"/>
                <w:lang w:eastAsia="en-US"/>
              </w:rPr>
              <w:t>Coller un RIB original</w:t>
            </w:r>
          </w:p>
        </w:tc>
      </w:tr>
    </w:tbl>
    <w:p w14:paraId="56D898B8" w14:textId="5E751FD0" w:rsidR="00216884" w:rsidRPr="009C294D" w:rsidRDefault="00216884" w:rsidP="00D404D4">
      <w:pPr>
        <w:rPr>
          <w:rFonts w:ascii="Arial" w:hAnsi="Arial" w:cs="Arial"/>
          <w:b/>
          <w:sz w:val="28"/>
          <w:szCs w:val="28"/>
        </w:rPr>
      </w:pPr>
    </w:p>
    <w:sectPr w:rsidR="00216884" w:rsidRPr="009C294D" w:rsidSect="005269B7">
      <w:headerReference w:type="even" r:id="rId11"/>
      <w:headerReference w:type="default" r:id="rId12"/>
      <w:footerReference w:type="even" r:id="rId13"/>
      <w:footerReference w:type="default" r:id="rId14"/>
      <w:pgSz w:w="11906" w:h="16838" w:code="9"/>
      <w:pgMar w:top="1418" w:right="1418" w:bottom="1418" w:left="1418"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0F7D3C" w14:textId="77777777" w:rsidR="00E33FDA" w:rsidRDefault="00E33FDA">
      <w:r>
        <w:separator/>
      </w:r>
    </w:p>
  </w:endnote>
  <w:endnote w:type="continuationSeparator" w:id="0">
    <w:p w14:paraId="75A79EF5" w14:textId="77777777" w:rsidR="00E33FDA" w:rsidRDefault="00E33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CIDFont+F1">
    <w:altName w:val="MS Gothic"/>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738C2" w14:textId="77777777" w:rsidR="00E33FDA" w:rsidRDefault="00E33FDA" w:rsidP="004A373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3B95027" w14:textId="77777777" w:rsidR="00E33FDA" w:rsidRDefault="00E33FDA" w:rsidP="00553B3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F5833" w14:textId="5B34BB48" w:rsidR="00E33FDA" w:rsidRPr="00A81E48" w:rsidRDefault="00E33FDA" w:rsidP="00A81E48">
    <w:pPr>
      <w:pStyle w:val="Pieddepage"/>
      <w:ind w:right="70"/>
      <w:jc w:val="right"/>
      <w:rPr>
        <w:rFonts w:ascii="Arial" w:hAnsi="Arial" w:cs="Arial"/>
        <w:sz w:val="22"/>
      </w:rPr>
    </w:pPr>
    <w:r w:rsidRPr="00A81E48">
      <w:rPr>
        <w:rStyle w:val="Numrodepage"/>
        <w:rFonts w:ascii="Arial" w:hAnsi="Arial" w:cs="Arial"/>
        <w:sz w:val="22"/>
      </w:rPr>
      <w:fldChar w:fldCharType="begin"/>
    </w:r>
    <w:r w:rsidRPr="00A81E48">
      <w:rPr>
        <w:rStyle w:val="Numrodepage"/>
        <w:rFonts w:ascii="Arial" w:hAnsi="Arial" w:cs="Arial"/>
        <w:sz w:val="22"/>
      </w:rPr>
      <w:instrText xml:space="preserve"> PAGE </w:instrText>
    </w:r>
    <w:r w:rsidRPr="00A81E48">
      <w:rPr>
        <w:rStyle w:val="Numrodepage"/>
        <w:rFonts w:ascii="Arial" w:hAnsi="Arial" w:cs="Arial"/>
        <w:sz w:val="22"/>
      </w:rPr>
      <w:fldChar w:fldCharType="separate"/>
    </w:r>
    <w:r w:rsidR="003343E3">
      <w:rPr>
        <w:rStyle w:val="Numrodepage"/>
        <w:rFonts w:ascii="Arial" w:hAnsi="Arial" w:cs="Arial"/>
        <w:noProof/>
        <w:sz w:val="22"/>
      </w:rPr>
      <w:t>5</w:t>
    </w:r>
    <w:r w:rsidRPr="00A81E48">
      <w:rPr>
        <w:rStyle w:val="Numrodepage"/>
        <w:rFonts w:ascii="Arial" w:hAnsi="Arial" w:cs="Arial"/>
        <w:sz w:val="22"/>
      </w:rPr>
      <w:fldChar w:fldCharType="end"/>
    </w:r>
    <w:r w:rsidRPr="00A81E48">
      <w:rPr>
        <w:rStyle w:val="Numrodepage"/>
        <w:rFonts w:ascii="Arial" w:hAnsi="Arial" w:cs="Arial"/>
        <w:sz w:val="22"/>
      </w:rPr>
      <w:t>/</w:t>
    </w:r>
    <w:r w:rsidRPr="00A81E48">
      <w:rPr>
        <w:rStyle w:val="Numrodepage"/>
        <w:rFonts w:ascii="Arial" w:hAnsi="Arial" w:cs="Arial"/>
        <w:sz w:val="22"/>
      </w:rPr>
      <w:fldChar w:fldCharType="begin"/>
    </w:r>
    <w:r w:rsidRPr="00A81E48">
      <w:rPr>
        <w:rStyle w:val="Numrodepage"/>
        <w:rFonts w:ascii="Arial" w:hAnsi="Arial" w:cs="Arial"/>
        <w:sz w:val="22"/>
      </w:rPr>
      <w:instrText xml:space="preserve"> NUMPAGES </w:instrText>
    </w:r>
    <w:r w:rsidRPr="00A81E48">
      <w:rPr>
        <w:rStyle w:val="Numrodepage"/>
        <w:rFonts w:ascii="Arial" w:hAnsi="Arial" w:cs="Arial"/>
        <w:sz w:val="22"/>
      </w:rPr>
      <w:fldChar w:fldCharType="separate"/>
    </w:r>
    <w:r w:rsidR="003343E3">
      <w:rPr>
        <w:rStyle w:val="Numrodepage"/>
        <w:rFonts w:ascii="Arial" w:hAnsi="Arial" w:cs="Arial"/>
        <w:noProof/>
        <w:sz w:val="22"/>
      </w:rPr>
      <w:t>21</w:t>
    </w:r>
    <w:r w:rsidRPr="00A81E48">
      <w:rPr>
        <w:rStyle w:val="Numrodepage"/>
        <w:rFonts w:ascii="Arial" w:hAnsi="Arial" w:cs="Arial"/>
        <w:sz w:val="22"/>
      </w:rPr>
      <w:fldChar w:fldCharType="end"/>
    </w:r>
    <w:r w:rsidRPr="00A81E48">
      <w:rPr>
        <w:rFonts w:ascii="Arial" w:hAnsi="Arial" w:cs="Arial"/>
        <w:sz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F9D704" w14:textId="77777777" w:rsidR="00E33FDA" w:rsidRDefault="00E33FDA">
      <w:r>
        <w:separator/>
      </w:r>
    </w:p>
  </w:footnote>
  <w:footnote w:type="continuationSeparator" w:id="0">
    <w:p w14:paraId="15D6EC9C" w14:textId="77777777" w:rsidR="00E33FDA" w:rsidRDefault="00E33FDA">
      <w:r>
        <w:continuationSeparator/>
      </w:r>
    </w:p>
  </w:footnote>
  <w:footnote w:id="1">
    <w:p w14:paraId="53A37C83" w14:textId="77777777" w:rsidR="00E33FDA" w:rsidRPr="007727EF" w:rsidRDefault="00E33FDA" w:rsidP="00790AF2">
      <w:pPr>
        <w:autoSpaceDE w:val="0"/>
        <w:autoSpaceDN w:val="0"/>
        <w:adjustRightInd w:val="0"/>
        <w:spacing w:line="276" w:lineRule="auto"/>
        <w:jc w:val="both"/>
        <w:rPr>
          <w:rFonts w:ascii="Arial" w:hAnsi="Arial" w:cs="Arial"/>
          <w:color w:val="000000"/>
          <w:sz w:val="16"/>
          <w:szCs w:val="16"/>
        </w:rPr>
      </w:pPr>
      <w:r w:rsidRPr="007727EF">
        <w:rPr>
          <w:rStyle w:val="Appelnotedebasdep"/>
          <w:sz w:val="16"/>
          <w:szCs w:val="16"/>
        </w:rPr>
        <w:footnoteRef/>
      </w:r>
      <w:r w:rsidRPr="007727EF">
        <w:rPr>
          <w:rFonts w:ascii="Arial" w:hAnsi="Arial" w:cs="Arial"/>
          <w:sz w:val="16"/>
          <w:szCs w:val="16"/>
        </w:rPr>
        <w:t xml:space="preserve"> </w:t>
      </w:r>
      <w:r w:rsidRPr="007727EF">
        <w:rPr>
          <w:rFonts w:ascii="Arial" w:hAnsi="Arial" w:cs="Arial"/>
          <w:color w:val="000000"/>
          <w:sz w:val="16"/>
          <w:szCs w:val="16"/>
        </w:rPr>
        <w:t>Le candidat doit cocher la situation concernée.</w:t>
      </w:r>
    </w:p>
  </w:footnote>
  <w:footnote w:id="2">
    <w:p w14:paraId="41EC9511" w14:textId="77777777" w:rsidR="00E33FDA" w:rsidRPr="007727EF" w:rsidRDefault="00E33FDA" w:rsidP="00790AF2">
      <w:pPr>
        <w:autoSpaceDE w:val="0"/>
        <w:autoSpaceDN w:val="0"/>
        <w:adjustRightInd w:val="0"/>
        <w:spacing w:line="276" w:lineRule="auto"/>
        <w:jc w:val="both"/>
        <w:rPr>
          <w:rFonts w:ascii="Arial" w:hAnsi="Arial" w:cs="Arial"/>
          <w:color w:val="000000"/>
          <w:sz w:val="16"/>
          <w:szCs w:val="16"/>
        </w:rPr>
      </w:pPr>
      <w:r w:rsidRPr="007727EF">
        <w:rPr>
          <w:rStyle w:val="Appelnotedebasdep"/>
          <w:sz w:val="16"/>
          <w:szCs w:val="16"/>
        </w:rPr>
        <w:footnoteRef/>
      </w:r>
      <w:r w:rsidRPr="007727EF">
        <w:rPr>
          <w:rFonts w:ascii="Arial" w:hAnsi="Arial" w:cs="Arial"/>
          <w:sz w:val="16"/>
          <w:szCs w:val="16"/>
        </w:rPr>
        <w:t xml:space="preserve"> </w:t>
      </w:r>
      <w:r w:rsidRPr="007727EF">
        <w:rPr>
          <w:rFonts w:ascii="Arial" w:hAnsi="Arial" w:cs="Arial"/>
          <w:color w:val="000000"/>
          <w:sz w:val="16"/>
          <w:szCs w:val="16"/>
        </w:rPr>
        <w:t>Les entreprises étrangères indiquent, s'il en existe un, leur numéro d'inscription dans le registre public concerné.</w:t>
      </w:r>
    </w:p>
  </w:footnote>
  <w:footnote w:id="3">
    <w:p w14:paraId="2C1F8119" w14:textId="77777777" w:rsidR="00E33FDA" w:rsidRPr="007727EF" w:rsidRDefault="00E33FDA" w:rsidP="00790AF2">
      <w:pPr>
        <w:pStyle w:val="Notedebasdepage"/>
        <w:spacing w:line="276" w:lineRule="auto"/>
        <w:jc w:val="both"/>
        <w:rPr>
          <w:rFonts w:ascii="Arial" w:hAnsi="Arial" w:cs="Arial"/>
          <w:sz w:val="16"/>
          <w:szCs w:val="16"/>
        </w:rPr>
      </w:pPr>
      <w:r w:rsidRPr="007727EF">
        <w:rPr>
          <w:rStyle w:val="Appelnotedebasdep"/>
          <w:sz w:val="16"/>
          <w:szCs w:val="16"/>
        </w:rPr>
        <w:footnoteRef/>
      </w:r>
      <w:r w:rsidRPr="007727EF">
        <w:rPr>
          <w:rFonts w:ascii="Arial" w:hAnsi="Arial" w:cs="Arial"/>
          <w:sz w:val="16"/>
          <w:szCs w:val="16"/>
        </w:rPr>
        <w:t xml:space="preserve"> </w:t>
      </w:r>
      <w:r w:rsidRPr="007727EF">
        <w:rPr>
          <w:rFonts w:ascii="Arial" w:hAnsi="Arial" w:cs="Arial"/>
          <w:color w:val="000000"/>
          <w:sz w:val="16"/>
          <w:szCs w:val="16"/>
        </w:rPr>
        <w:t>La personne physique représentant le candidat doit cocher la situation concernée.</w:t>
      </w:r>
    </w:p>
  </w:footnote>
  <w:footnote w:id="4">
    <w:p w14:paraId="4FA86057" w14:textId="77777777" w:rsidR="00E33FDA" w:rsidRPr="007727EF" w:rsidRDefault="00E33FDA" w:rsidP="00790AF2">
      <w:pPr>
        <w:autoSpaceDE w:val="0"/>
        <w:autoSpaceDN w:val="0"/>
        <w:adjustRightInd w:val="0"/>
        <w:spacing w:line="276" w:lineRule="auto"/>
        <w:jc w:val="both"/>
        <w:rPr>
          <w:rFonts w:ascii="Arial" w:hAnsi="Arial" w:cs="Arial"/>
          <w:b/>
          <w:bCs/>
          <w:color w:val="000000"/>
          <w:sz w:val="16"/>
          <w:szCs w:val="16"/>
        </w:rPr>
      </w:pPr>
      <w:r w:rsidRPr="007727EF">
        <w:rPr>
          <w:rStyle w:val="Appelnotedebasdep"/>
          <w:sz w:val="16"/>
          <w:szCs w:val="16"/>
        </w:rPr>
        <w:footnoteRef/>
      </w:r>
      <w:r w:rsidRPr="007727EF">
        <w:rPr>
          <w:rFonts w:ascii="Arial" w:hAnsi="Arial" w:cs="Arial"/>
          <w:sz w:val="16"/>
          <w:szCs w:val="16"/>
        </w:rPr>
        <w:t xml:space="preserve"> </w:t>
      </w:r>
      <w:r w:rsidRPr="007727EF">
        <w:rPr>
          <w:rFonts w:ascii="Arial" w:hAnsi="Arial" w:cs="Arial"/>
          <w:color w:val="000000"/>
          <w:sz w:val="16"/>
          <w:szCs w:val="16"/>
        </w:rPr>
        <w:t xml:space="preserve">Le candidat doit cocher la situation concernée. </w:t>
      </w:r>
      <w:r w:rsidRPr="007727EF">
        <w:rPr>
          <w:rFonts w:ascii="Arial" w:hAnsi="Arial" w:cs="Arial"/>
          <w:b/>
          <w:bCs/>
          <w:color w:val="000000"/>
          <w:sz w:val="16"/>
          <w:szCs w:val="16"/>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5">
    <w:p w14:paraId="0984D5A8" w14:textId="77777777" w:rsidR="00E33FDA" w:rsidRDefault="00E33FDA" w:rsidP="00790AF2">
      <w:pPr>
        <w:pStyle w:val="Notedebasdepage"/>
        <w:spacing w:line="276" w:lineRule="auto"/>
        <w:jc w:val="both"/>
      </w:pPr>
      <w:r w:rsidRPr="007727EF">
        <w:rPr>
          <w:rStyle w:val="Appelnotedebasdep"/>
          <w:sz w:val="16"/>
          <w:szCs w:val="16"/>
        </w:rPr>
        <w:footnoteRef/>
      </w:r>
      <w:r w:rsidRPr="007727EF">
        <w:rPr>
          <w:sz w:val="16"/>
          <w:szCs w:val="16"/>
        </w:rPr>
        <w:t xml:space="preserve"> </w:t>
      </w:r>
      <w:r w:rsidRPr="007727EF">
        <w:rPr>
          <w:rFonts w:ascii="Arial" w:hAnsi="Arial" w:cs="Arial"/>
          <w:sz w:val="16"/>
          <w:szCs w:val="16"/>
        </w:rPr>
        <w:t>Rayer la mention inutile.</w:t>
      </w:r>
    </w:p>
  </w:footnote>
  <w:footnote w:id="6">
    <w:p w14:paraId="48053EA9" w14:textId="77777777" w:rsidR="00E33FDA" w:rsidRPr="007727EF" w:rsidRDefault="00E33FDA" w:rsidP="00790AF2">
      <w:pPr>
        <w:autoSpaceDE w:val="0"/>
        <w:autoSpaceDN w:val="0"/>
        <w:adjustRightInd w:val="0"/>
        <w:spacing w:line="276" w:lineRule="auto"/>
        <w:jc w:val="both"/>
        <w:rPr>
          <w:rFonts w:ascii="Arial" w:hAnsi="Arial" w:cs="Arial"/>
          <w:color w:val="000000"/>
          <w:sz w:val="16"/>
          <w:szCs w:val="16"/>
        </w:rPr>
      </w:pPr>
      <w:r w:rsidRPr="007727EF">
        <w:rPr>
          <w:rStyle w:val="Appelnotedebasdep"/>
          <w:rFonts w:ascii="Arial" w:hAnsi="Arial" w:cs="Arial"/>
          <w:sz w:val="16"/>
          <w:szCs w:val="16"/>
        </w:rPr>
        <w:footnoteRef/>
      </w:r>
      <w:r w:rsidRPr="007727EF">
        <w:rPr>
          <w:rFonts w:ascii="Arial" w:hAnsi="Arial" w:cs="Arial"/>
          <w:sz w:val="16"/>
          <w:szCs w:val="16"/>
        </w:rPr>
        <w:t xml:space="preserve"> </w:t>
      </w:r>
      <w:r w:rsidRPr="007727EF">
        <w:rPr>
          <w:rFonts w:ascii="Arial" w:hAnsi="Arial" w:cs="Arial"/>
          <w:color w:val="000000"/>
          <w:sz w:val="16"/>
          <w:szCs w:val="16"/>
        </w:rPr>
        <w:t>Les entreprises étrangères indiquent, s'il en existe un, leur numéro d'inscription dans le registre public concerné.</w:t>
      </w:r>
    </w:p>
  </w:footnote>
  <w:footnote w:id="7">
    <w:p w14:paraId="0C41AED1" w14:textId="77777777" w:rsidR="00E33FDA" w:rsidRPr="007727EF" w:rsidRDefault="00E33FDA" w:rsidP="00790AF2">
      <w:pPr>
        <w:autoSpaceDE w:val="0"/>
        <w:autoSpaceDN w:val="0"/>
        <w:adjustRightInd w:val="0"/>
        <w:spacing w:line="276" w:lineRule="auto"/>
        <w:jc w:val="both"/>
        <w:rPr>
          <w:rFonts w:ascii="Arial" w:hAnsi="Arial" w:cs="Arial"/>
          <w:color w:val="000000"/>
          <w:sz w:val="16"/>
          <w:szCs w:val="16"/>
        </w:rPr>
      </w:pPr>
      <w:r w:rsidRPr="007727EF">
        <w:rPr>
          <w:rStyle w:val="Appelnotedebasdep"/>
          <w:rFonts w:ascii="Arial" w:hAnsi="Arial" w:cs="Arial"/>
          <w:sz w:val="16"/>
          <w:szCs w:val="16"/>
        </w:rPr>
        <w:footnoteRef/>
      </w:r>
      <w:r w:rsidRPr="007727EF">
        <w:rPr>
          <w:rFonts w:ascii="Arial" w:hAnsi="Arial" w:cs="Arial"/>
          <w:sz w:val="16"/>
          <w:szCs w:val="16"/>
        </w:rPr>
        <w:t xml:space="preserve"> </w:t>
      </w:r>
      <w:r w:rsidRPr="007727EF">
        <w:rPr>
          <w:rFonts w:ascii="Arial" w:hAnsi="Arial" w:cs="Arial"/>
          <w:color w:val="000000"/>
          <w:sz w:val="16"/>
          <w:szCs w:val="16"/>
        </w:rPr>
        <w:t>La personne physique représentant le candidat doit cocher la situation concernée.</w:t>
      </w:r>
    </w:p>
  </w:footnote>
  <w:footnote w:id="8">
    <w:p w14:paraId="4EDC3E19" w14:textId="77777777" w:rsidR="00E33FDA" w:rsidRPr="007727EF" w:rsidRDefault="00E33FDA" w:rsidP="00790AF2">
      <w:pPr>
        <w:autoSpaceDE w:val="0"/>
        <w:autoSpaceDN w:val="0"/>
        <w:adjustRightInd w:val="0"/>
        <w:spacing w:line="276" w:lineRule="auto"/>
        <w:jc w:val="both"/>
        <w:rPr>
          <w:rFonts w:ascii="Arial" w:hAnsi="Arial" w:cs="Arial"/>
          <w:b/>
          <w:bCs/>
          <w:color w:val="000000"/>
          <w:sz w:val="16"/>
          <w:szCs w:val="16"/>
        </w:rPr>
      </w:pPr>
      <w:r w:rsidRPr="007727EF">
        <w:rPr>
          <w:rStyle w:val="Appelnotedebasdep"/>
          <w:rFonts w:ascii="Arial" w:hAnsi="Arial" w:cs="Arial"/>
          <w:sz w:val="16"/>
          <w:szCs w:val="16"/>
        </w:rPr>
        <w:footnoteRef/>
      </w:r>
      <w:r w:rsidRPr="007727EF">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9">
    <w:p w14:paraId="72472B6E" w14:textId="77777777" w:rsidR="00E33FDA" w:rsidRPr="007727EF" w:rsidRDefault="00E33FDA" w:rsidP="00790AF2">
      <w:pPr>
        <w:autoSpaceDE w:val="0"/>
        <w:autoSpaceDN w:val="0"/>
        <w:adjustRightInd w:val="0"/>
        <w:spacing w:line="276" w:lineRule="auto"/>
        <w:jc w:val="both"/>
        <w:rPr>
          <w:rFonts w:ascii="Arial" w:hAnsi="Arial" w:cs="Arial"/>
          <w:color w:val="000000"/>
          <w:sz w:val="16"/>
          <w:szCs w:val="16"/>
        </w:rPr>
      </w:pPr>
      <w:r w:rsidRPr="007727EF">
        <w:rPr>
          <w:rStyle w:val="Appelnotedebasdep"/>
          <w:rFonts w:ascii="Arial" w:hAnsi="Arial" w:cs="Arial"/>
          <w:sz w:val="16"/>
          <w:szCs w:val="16"/>
        </w:rPr>
        <w:footnoteRef/>
      </w:r>
      <w:r w:rsidRPr="007727EF">
        <w:rPr>
          <w:rFonts w:ascii="Arial" w:hAnsi="Arial" w:cs="Arial"/>
          <w:sz w:val="16"/>
          <w:szCs w:val="16"/>
        </w:rPr>
        <w:t xml:space="preserve"> </w:t>
      </w:r>
      <w:r w:rsidRPr="007727EF">
        <w:rPr>
          <w:rFonts w:ascii="Arial" w:hAnsi="Arial" w:cs="Arial"/>
          <w:color w:val="000000"/>
          <w:sz w:val="16"/>
          <w:szCs w:val="16"/>
        </w:rPr>
        <w:t>En cas de groupement composé de plus de deux co-traitants, l’identification exacte des autres co-traitants doit être annexée au présent marché.</w:t>
      </w:r>
    </w:p>
  </w:footnote>
  <w:footnote w:id="10">
    <w:p w14:paraId="2F5A1FCF" w14:textId="77777777" w:rsidR="00E33FDA" w:rsidRPr="007727EF" w:rsidRDefault="00E33FDA" w:rsidP="00790AF2">
      <w:pPr>
        <w:autoSpaceDE w:val="0"/>
        <w:autoSpaceDN w:val="0"/>
        <w:adjustRightInd w:val="0"/>
        <w:spacing w:line="276" w:lineRule="auto"/>
        <w:jc w:val="both"/>
        <w:rPr>
          <w:rFonts w:ascii="Arial" w:hAnsi="Arial" w:cs="Arial"/>
          <w:color w:val="000000"/>
          <w:sz w:val="16"/>
          <w:szCs w:val="16"/>
        </w:rPr>
      </w:pPr>
      <w:r w:rsidRPr="007727EF">
        <w:rPr>
          <w:rStyle w:val="Appelnotedebasdep"/>
          <w:rFonts w:ascii="Arial" w:hAnsi="Arial" w:cs="Arial"/>
          <w:sz w:val="16"/>
          <w:szCs w:val="16"/>
        </w:rPr>
        <w:footnoteRef/>
      </w:r>
      <w:r w:rsidRPr="007727EF">
        <w:rPr>
          <w:rFonts w:ascii="Arial" w:hAnsi="Arial" w:cs="Arial"/>
          <w:sz w:val="16"/>
          <w:szCs w:val="16"/>
        </w:rPr>
        <w:t xml:space="preserve"> </w:t>
      </w:r>
      <w:r w:rsidRPr="007727EF">
        <w:rPr>
          <w:rFonts w:ascii="Arial" w:hAnsi="Arial" w:cs="Arial"/>
          <w:color w:val="000000"/>
          <w:sz w:val="16"/>
          <w:szCs w:val="16"/>
        </w:rPr>
        <w:t>Les entreprises étrangères indiquent, s'il en existe un, leur numéro d'inscription dans le registre public concerné.</w:t>
      </w:r>
    </w:p>
  </w:footnote>
  <w:footnote w:id="11">
    <w:p w14:paraId="2F8323FD" w14:textId="77777777" w:rsidR="00E33FDA" w:rsidRPr="007727EF" w:rsidRDefault="00E33FDA" w:rsidP="00790AF2">
      <w:pPr>
        <w:autoSpaceDE w:val="0"/>
        <w:autoSpaceDN w:val="0"/>
        <w:adjustRightInd w:val="0"/>
        <w:spacing w:line="276" w:lineRule="auto"/>
        <w:jc w:val="both"/>
        <w:rPr>
          <w:rFonts w:ascii="Arial" w:hAnsi="Arial" w:cs="Arial"/>
          <w:color w:val="000000"/>
          <w:sz w:val="16"/>
          <w:szCs w:val="16"/>
        </w:rPr>
      </w:pPr>
      <w:r w:rsidRPr="007727EF">
        <w:rPr>
          <w:rStyle w:val="Appelnotedebasdep"/>
          <w:rFonts w:ascii="Arial" w:hAnsi="Arial" w:cs="Arial"/>
          <w:sz w:val="16"/>
          <w:szCs w:val="16"/>
        </w:rPr>
        <w:footnoteRef/>
      </w:r>
      <w:r w:rsidRPr="007727EF">
        <w:rPr>
          <w:rFonts w:ascii="Arial" w:hAnsi="Arial" w:cs="Arial"/>
          <w:sz w:val="16"/>
          <w:szCs w:val="16"/>
        </w:rPr>
        <w:t xml:space="preserve"> </w:t>
      </w:r>
      <w:r w:rsidRPr="007727EF">
        <w:rPr>
          <w:rFonts w:ascii="Arial" w:hAnsi="Arial" w:cs="Arial"/>
          <w:color w:val="000000"/>
          <w:sz w:val="16"/>
          <w:szCs w:val="16"/>
        </w:rPr>
        <w:t>Cocher la situation concernée.</w:t>
      </w:r>
    </w:p>
  </w:footnote>
  <w:footnote w:id="12">
    <w:p w14:paraId="550867F1" w14:textId="77777777" w:rsidR="00E33FDA" w:rsidRPr="007727EF" w:rsidRDefault="00E33FDA" w:rsidP="00790AF2">
      <w:pPr>
        <w:autoSpaceDE w:val="0"/>
        <w:autoSpaceDN w:val="0"/>
        <w:adjustRightInd w:val="0"/>
        <w:spacing w:line="276" w:lineRule="auto"/>
        <w:jc w:val="both"/>
        <w:rPr>
          <w:rFonts w:ascii="Arial" w:hAnsi="Arial" w:cs="Arial"/>
          <w:b/>
          <w:bCs/>
          <w:color w:val="000000"/>
          <w:sz w:val="16"/>
          <w:szCs w:val="16"/>
        </w:rPr>
      </w:pPr>
      <w:r w:rsidRPr="007727EF">
        <w:rPr>
          <w:rStyle w:val="Appelnotedebasdep"/>
          <w:rFonts w:ascii="Arial" w:hAnsi="Arial" w:cs="Arial"/>
          <w:sz w:val="16"/>
          <w:szCs w:val="16"/>
        </w:rPr>
        <w:footnoteRef/>
      </w:r>
      <w:r w:rsidRPr="007727EF">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3">
    <w:p w14:paraId="3E8869E2" w14:textId="77777777" w:rsidR="00E33FDA" w:rsidRPr="00AC34E7" w:rsidRDefault="00E33FDA" w:rsidP="00790AF2">
      <w:pPr>
        <w:pStyle w:val="Notedebasdepage"/>
        <w:spacing w:line="276" w:lineRule="auto"/>
        <w:jc w:val="both"/>
        <w:rPr>
          <w:sz w:val="16"/>
          <w:szCs w:val="16"/>
        </w:rPr>
      </w:pPr>
      <w:r w:rsidRPr="007727EF">
        <w:rPr>
          <w:rStyle w:val="Appelnotedebasdep"/>
          <w:rFonts w:ascii="Arial" w:hAnsi="Arial" w:cs="Arial"/>
          <w:sz w:val="16"/>
          <w:szCs w:val="16"/>
        </w:rPr>
        <w:footnoteRef/>
      </w:r>
      <w:r w:rsidRPr="007727EF">
        <w:rPr>
          <w:rFonts w:ascii="Arial" w:hAnsi="Arial" w:cs="Arial"/>
          <w:sz w:val="16"/>
          <w:szCs w:val="16"/>
        </w:rPr>
        <w:t xml:space="preserve"> 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33BC2" w14:textId="77777777" w:rsidR="00E33FDA" w:rsidRDefault="00E33FDA">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14:paraId="18C844C4" w14:textId="77777777" w:rsidR="00E33FDA" w:rsidRDefault="00E33FDA">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38B62" w14:textId="77777777" w:rsidR="00E33FDA" w:rsidRDefault="00E33FDA" w:rsidP="00CC5FDF">
    <w:pPr>
      <w:pStyle w:val="En-tte"/>
      <w:tabs>
        <w:tab w:val="clear" w:pos="4536"/>
        <w:tab w:val="clear" w:pos="9072"/>
      </w:tabs>
      <w:ind w:right="36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D1F73"/>
    <w:multiLevelType w:val="hybridMultilevel"/>
    <w:tmpl w:val="CFFCB5C0"/>
    <w:lvl w:ilvl="0" w:tplc="1568B7B2">
      <w:start w:val="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941AD5"/>
    <w:multiLevelType w:val="hybridMultilevel"/>
    <w:tmpl w:val="23B41C66"/>
    <w:lvl w:ilvl="0" w:tplc="88A214A4">
      <w:start w:val="5"/>
      <w:numFmt w:val="bullet"/>
      <w:lvlText w:val="-"/>
      <w:lvlJc w:val="left"/>
      <w:pPr>
        <w:ind w:left="720" w:hanging="360"/>
      </w:pPr>
      <w:rPr>
        <w:rFonts w:ascii="Courier New" w:eastAsia="Times New Roman"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F35027"/>
    <w:multiLevelType w:val="hybridMultilevel"/>
    <w:tmpl w:val="DA36DE9E"/>
    <w:lvl w:ilvl="0" w:tplc="5AC6EBDC">
      <w:start w:val="1"/>
      <w:numFmt w:val="bullet"/>
      <w:lvlText w:val="-"/>
      <w:lvlJc w:val="left"/>
      <w:pPr>
        <w:ind w:left="502" w:hanging="360"/>
      </w:pPr>
      <w:rPr>
        <w:rFonts w:ascii="Calibri Light" w:eastAsia="Times New Roman" w:hAnsi="Calibri Light" w:cs="Calibri Light"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3" w15:restartNumberingAfterBreak="0">
    <w:nsid w:val="120A3423"/>
    <w:multiLevelType w:val="hybridMultilevel"/>
    <w:tmpl w:val="A2F4D58E"/>
    <w:lvl w:ilvl="0" w:tplc="A3102FD4">
      <w:start w:val="7"/>
      <w:numFmt w:val="bullet"/>
      <w:lvlText w:val="-"/>
      <w:lvlJc w:val="left"/>
      <w:pPr>
        <w:tabs>
          <w:tab w:val="num" w:pos="3"/>
        </w:tabs>
        <w:ind w:left="3" w:hanging="360"/>
      </w:p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 w15:restartNumberingAfterBreak="0">
    <w:nsid w:val="17430C2B"/>
    <w:multiLevelType w:val="hybridMultilevel"/>
    <w:tmpl w:val="0CB4DA3E"/>
    <w:lvl w:ilvl="0" w:tplc="A3102FD4">
      <w:start w:val="7"/>
      <w:numFmt w:val="bullet"/>
      <w:lvlText w:val="-"/>
      <w:lvlJc w:val="left"/>
      <w:pPr>
        <w:tabs>
          <w:tab w:val="num" w:pos="3"/>
        </w:tabs>
        <w:ind w:left="3" w:hanging="360"/>
      </w:p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18662804"/>
    <w:multiLevelType w:val="hybridMultilevel"/>
    <w:tmpl w:val="94283756"/>
    <w:lvl w:ilvl="0" w:tplc="040C0001">
      <w:start w:val="1"/>
      <w:numFmt w:val="bullet"/>
      <w:lvlText w:val=""/>
      <w:lvlJc w:val="left"/>
      <w:pPr>
        <w:ind w:left="720" w:hanging="360"/>
      </w:pPr>
      <w:rPr>
        <w:rFonts w:ascii="Symbol" w:hAnsi="Symbol" w:hint="default"/>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1B721DBE"/>
    <w:multiLevelType w:val="hybridMultilevel"/>
    <w:tmpl w:val="525626C6"/>
    <w:lvl w:ilvl="0" w:tplc="A3102FD4">
      <w:start w:val="7"/>
      <w:numFmt w:val="bullet"/>
      <w:lvlText w:val="-"/>
      <w:lvlJc w:val="left"/>
      <w:pPr>
        <w:tabs>
          <w:tab w:val="num" w:pos="360"/>
        </w:tabs>
        <w:ind w:left="36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E96147E"/>
    <w:multiLevelType w:val="hybridMultilevel"/>
    <w:tmpl w:val="A402494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5E0EE3"/>
    <w:multiLevelType w:val="hybridMultilevel"/>
    <w:tmpl w:val="9C063296"/>
    <w:lvl w:ilvl="0" w:tplc="D54081D4">
      <w:numFmt w:val="bullet"/>
      <w:lvlText w:val="-"/>
      <w:lvlJc w:val="left"/>
      <w:pPr>
        <w:ind w:left="1080" w:hanging="360"/>
      </w:pPr>
      <w:rPr>
        <w:rFonts w:ascii="Calibri" w:eastAsiaTheme="minorEastAsia"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266F2FAE"/>
    <w:multiLevelType w:val="hybridMultilevel"/>
    <w:tmpl w:val="BA025ECC"/>
    <w:lvl w:ilvl="0" w:tplc="D54081D4">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26E72674"/>
    <w:multiLevelType w:val="hybridMultilevel"/>
    <w:tmpl w:val="EB8C00E2"/>
    <w:lvl w:ilvl="0" w:tplc="88A214A4">
      <w:start w:val="5"/>
      <w:numFmt w:val="bullet"/>
      <w:lvlText w:val="-"/>
      <w:lvlJc w:val="left"/>
      <w:pPr>
        <w:ind w:left="720" w:hanging="360"/>
      </w:pPr>
      <w:rPr>
        <w:rFonts w:ascii="Courier New" w:eastAsia="Times New Roman" w:hAnsi="Courier New"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99C7DBF"/>
    <w:multiLevelType w:val="hybridMultilevel"/>
    <w:tmpl w:val="B7C2278E"/>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D4B5C6D"/>
    <w:multiLevelType w:val="hybridMultilevel"/>
    <w:tmpl w:val="261C8400"/>
    <w:lvl w:ilvl="0" w:tplc="A3102FD4">
      <w:start w:val="7"/>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FAF0400"/>
    <w:multiLevelType w:val="hybridMultilevel"/>
    <w:tmpl w:val="5EB83DE8"/>
    <w:lvl w:ilvl="0" w:tplc="A3102FD4">
      <w:start w:val="7"/>
      <w:numFmt w:val="bullet"/>
      <w:lvlText w:val="-"/>
      <w:lvlJc w:val="left"/>
      <w:pPr>
        <w:tabs>
          <w:tab w:val="num" w:pos="3"/>
        </w:tabs>
        <w:ind w:left="3" w:hanging="360"/>
      </w:p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4" w15:restartNumberingAfterBreak="0">
    <w:nsid w:val="3F991677"/>
    <w:multiLevelType w:val="hybridMultilevel"/>
    <w:tmpl w:val="26FAACC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38760F"/>
    <w:multiLevelType w:val="hybridMultilevel"/>
    <w:tmpl w:val="D3BAFF56"/>
    <w:lvl w:ilvl="0" w:tplc="88A214A4">
      <w:start w:val="5"/>
      <w:numFmt w:val="bullet"/>
      <w:lvlText w:val="-"/>
      <w:lvlJc w:val="left"/>
      <w:pPr>
        <w:ind w:left="720" w:hanging="360"/>
      </w:pPr>
      <w:rPr>
        <w:rFonts w:ascii="Courier New" w:eastAsia="Times New Roman" w:hAnsi="Courier New"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06C564D"/>
    <w:multiLevelType w:val="hybridMultilevel"/>
    <w:tmpl w:val="1E343C7C"/>
    <w:lvl w:ilvl="0" w:tplc="A3102FD4">
      <w:start w:val="7"/>
      <w:numFmt w:val="bullet"/>
      <w:lvlText w:val="-"/>
      <w:lvlJc w:val="left"/>
      <w:pPr>
        <w:tabs>
          <w:tab w:val="num" w:pos="360"/>
        </w:tabs>
        <w:ind w:left="360" w:hanging="360"/>
      </w:p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 w15:restartNumberingAfterBreak="0">
    <w:nsid w:val="66BA48F7"/>
    <w:multiLevelType w:val="hybridMultilevel"/>
    <w:tmpl w:val="DD9643D6"/>
    <w:lvl w:ilvl="0" w:tplc="89F27FC8">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66C72D6D"/>
    <w:multiLevelType w:val="hybridMultilevel"/>
    <w:tmpl w:val="CC58DADA"/>
    <w:lvl w:ilvl="0" w:tplc="A3102FD4">
      <w:start w:val="7"/>
      <w:numFmt w:val="bullet"/>
      <w:lvlText w:val="-"/>
      <w:lvlJc w:val="left"/>
      <w:pPr>
        <w:tabs>
          <w:tab w:val="num" w:pos="1080"/>
        </w:tabs>
        <w:ind w:left="1080" w:hanging="360"/>
      </w:p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9" w15:restartNumberingAfterBreak="0">
    <w:nsid w:val="6DF6401E"/>
    <w:multiLevelType w:val="hybridMultilevel"/>
    <w:tmpl w:val="0DAA7550"/>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70F82A5C"/>
    <w:multiLevelType w:val="multilevel"/>
    <w:tmpl w:val="B2A60A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751922C4"/>
    <w:multiLevelType w:val="hybridMultilevel"/>
    <w:tmpl w:val="03EA8E66"/>
    <w:lvl w:ilvl="0" w:tplc="A3102FD4">
      <w:start w:val="7"/>
      <w:numFmt w:val="bullet"/>
      <w:lvlText w:val="-"/>
      <w:lvlJc w:val="left"/>
      <w:pPr>
        <w:tabs>
          <w:tab w:val="num" w:pos="360"/>
        </w:tabs>
        <w:ind w:left="360" w:hanging="360"/>
      </w:p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15:restartNumberingAfterBreak="0">
    <w:nsid w:val="791444F1"/>
    <w:multiLevelType w:val="hybridMultilevel"/>
    <w:tmpl w:val="0490854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538663023">
    <w:abstractNumId w:val="11"/>
  </w:num>
  <w:num w:numId="2" w16cid:durableId="251088327">
    <w:abstractNumId w:val="22"/>
  </w:num>
  <w:num w:numId="3" w16cid:durableId="1426147179">
    <w:abstractNumId w:val="7"/>
  </w:num>
  <w:num w:numId="4" w16cid:durableId="94739520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56394514">
    <w:abstractNumId w:val="14"/>
  </w:num>
  <w:num w:numId="6" w16cid:durableId="1728020271">
    <w:abstractNumId w:val="1"/>
  </w:num>
  <w:num w:numId="7" w16cid:durableId="193882892">
    <w:abstractNumId w:val="10"/>
  </w:num>
  <w:num w:numId="8" w16cid:durableId="581572021">
    <w:abstractNumId w:val="15"/>
  </w:num>
  <w:num w:numId="9" w16cid:durableId="941913330">
    <w:abstractNumId w:val="0"/>
  </w:num>
  <w:num w:numId="10" w16cid:durableId="1820532083">
    <w:abstractNumId w:val="9"/>
  </w:num>
  <w:num w:numId="11" w16cid:durableId="1651131862">
    <w:abstractNumId w:val="8"/>
  </w:num>
  <w:num w:numId="12" w16cid:durableId="822350412">
    <w:abstractNumId w:val="5"/>
  </w:num>
  <w:num w:numId="13" w16cid:durableId="2099398183">
    <w:abstractNumId w:val="12"/>
  </w:num>
  <w:num w:numId="14" w16cid:durableId="1689210943">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0633312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3686274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7422082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74839235">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2689545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7476923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223205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27504119">
    <w:abstractNumId w:val="2"/>
  </w:num>
  <w:num w:numId="23" w16cid:durableId="1833521557">
    <w:abstractNumId w:val="19"/>
    <w:lvlOverride w:ilvl="0"/>
    <w:lvlOverride w:ilvl="1"/>
    <w:lvlOverride w:ilvl="2"/>
    <w:lvlOverride w:ilvl="3"/>
    <w:lvlOverride w:ilvl="4"/>
    <w:lvlOverride w:ilvl="5"/>
    <w:lvlOverride w:ilvl="6"/>
    <w:lvlOverride w:ilvl="7"/>
    <w:lvlOverride w:ilvl="8"/>
  </w:num>
  <w:num w:numId="24" w16cid:durableId="809634640">
    <w:abstractNumId w:val="17"/>
    <w:lvlOverride w:ilvl="0"/>
    <w:lvlOverride w:ilvl="1"/>
    <w:lvlOverride w:ilvl="2"/>
    <w:lvlOverride w:ilvl="3"/>
    <w:lvlOverride w:ilvl="4"/>
    <w:lvlOverride w:ilvl="5"/>
    <w:lvlOverride w:ilvl="6"/>
    <w:lvlOverride w:ilvl="7"/>
    <w:lvlOverride w:ilv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F96"/>
    <w:rsid w:val="0000097D"/>
    <w:rsid w:val="00013497"/>
    <w:rsid w:val="00013514"/>
    <w:rsid w:val="00017287"/>
    <w:rsid w:val="000279C3"/>
    <w:rsid w:val="00031DEE"/>
    <w:rsid w:val="00033589"/>
    <w:rsid w:val="00033D61"/>
    <w:rsid w:val="00034EFF"/>
    <w:rsid w:val="00057DC4"/>
    <w:rsid w:val="000718DA"/>
    <w:rsid w:val="000729E2"/>
    <w:rsid w:val="00075BFE"/>
    <w:rsid w:val="00077ACA"/>
    <w:rsid w:val="00080C2F"/>
    <w:rsid w:val="000857D3"/>
    <w:rsid w:val="00086712"/>
    <w:rsid w:val="0009399D"/>
    <w:rsid w:val="00094457"/>
    <w:rsid w:val="00095FCE"/>
    <w:rsid w:val="00096427"/>
    <w:rsid w:val="000B33F5"/>
    <w:rsid w:val="000D5281"/>
    <w:rsid w:val="000D7965"/>
    <w:rsid w:val="000E569E"/>
    <w:rsid w:val="000E7F52"/>
    <w:rsid w:val="000F058D"/>
    <w:rsid w:val="000F359C"/>
    <w:rsid w:val="001022AB"/>
    <w:rsid w:val="00103F47"/>
    <w:rsid w:val="001173E5"/>
    <w:rsid w:val="001243CB"/>
    <w:rsid w:val="0013044F"/>
    <w:rsid w:val="00135A27"/>
    <w:rsid w:val="00137BCB"/>
    <w:rsid w:val="00142FE3"/>
    <w:rsid w:val="00143819"/>
    <w:rsid w:val="00144296"/>
    <w:rsid w:val="00150D12"/>
    <w:rsid w:val="00153A6B"/>
    <w:rsid w:val="001547F8"/>
    <w:rsid w:val="001626E1"/>
    <w:rsid w:val="0016787D"/>
    <w:rsid w:val="001708ED"/>
    <w:rsid w:val="00177244"/>
    <w:rsid w:val="00187F96"/>
    <w:rsid w:val="0019115D"/>
    <w:rsid w:val="001914E3"/>
    <w:rsid w:val="00197BFF"/>
    <w:rsid w:val="001A4141"/>
    <w:rsid w:val="001B43BE"/>
    <w:rsid w:val="001C46B8"/>
    <w:rsid w:val="001C5B4A"/>
    <w:rsid w:val="001C7723"/>
    <w:rsid w:val="001D209B"/>
    <w:rsid w:val="001D4FBE"/>
    <w:rsid w:val="001E30A8"/>
    <w:rsid w:val="001E748A"/>
    <w:rsid w:val="00201859"/>
    <w:rsid w:val="002039FE"/>
    <w:rsid w:val="00204CCB"/>
    <w:rsid w:val="00216884"/>
    <w:rsid w:val="00221989"/>
    <w:rsid w:val="00221A13"/>
    <w:rsid w:val="002264D6"/>
    <w:rsid w:val="00231510"/>
    <w:rsid w:val="00237D31"/>
    <w:rsid w:val="0024092E"/>
    <w:rsid w:val="00251677"/>
    <w:rsid w:val="002522DD"/>
    <w:rsid w:val="00253320"/>
    <w:rsid w:val="00261EE8"/>
    <w:rsid w:val="00275342"/>
    <w:rsid w:val="00276B28"/>
    <w:rsid w:val="002816D0"/>
    <w:rsid w:val="00284A0F"/>
    <w:rsid w:val="00287A84"/>
    <w:rsid w:val="00287E56"/>
    <w:rsid w:val="0029118F"/>
    <w:rsid w:val="00293354"/>
    <w:rsid w:val="00294741"/>
    <w:rsid w:val="00297E06"/>
    <w:rsid w:val="002A0E50"/>
    <w:rsid w:val="002B06AF"/>
    <w:rsid w:val="002B2542"/>
    <w:rsid w:val="002B2B1C"/>
    <w:rsid w:val="002B7DF1"/>
    <w:rsid w:val="002C0160"/>
    <w:rsid w:val="002C402E"/>
    <w:rsid w:val="002C74EC"/>
    <w:rsid w:val="002E4B08"/>
    <w:rsid w:val="002F186A"/>
    <w:rsid w:val="002F3614"/>
    <w:rsid w:val="002F7741"/>
    <w:rsid w:val="002F7D83"/>
    <w:rsid w:val="0030482D"/>
    <w:rsid w:val="003108AA"/>
    <w:rsid w:val="00311259"/>
    <w:rsid w:val="003121AB"/>
    <w:rsid w:val="00315D2F"/>
    <w:rsid w:val="00322D63"/>
    <w:rsid w:val="00324ED9"/>
    <w:rsid w:val="00325A8E"/>
    <w:rsid w:val="00327F39"/>
    <w:rsid w:val="00332027"/>
    <w:rsid w:val="003343E3"/>
    <w:rsid w:val="00343EAB"/>
    <w:rsid w:val="003512AA"/>
    <w:rsid w:val="00364163"/>
    <w:rsid w:val="00365D5C"/>
    <w:rsid w:val="0036631E"/>
    <w:rsid w:val="00380425"/>
    <w:rsid w:val="0038244D"/>
    <w:rsid w:val="003853D0"/>
    <w:rsid w:val="00385EB1"/>
    <w:rsid w:val="003879EB"/>
    <w:rsid w:val="00391466"/>
    <w:rsid w:val="00392CA3"/>
    <w:rsid w:val="00394005"/>
    <w:rsid w:val="00395258"/>
    <w:rsid w:val="003969EA"/>
    <w:rsid w:val="003A5EFB"/>
    <w:rsid w:val="003B1498"/>
    <w:rsid w:val="003B6746"/>
    <w:rsid w:val="003C72CF"/>
    <w:rsid w:val="003C7609"/>
    <w:rsid w:val="003D407B"/>
    <w:rsid w:val="003D52AB"/>
    <w:rsid w:val="003D7EEC"/>
    <w:rsid w:val="003D7F69"/>
    <w:rsid w:val="003E5FFA"/>
    <w:rsid w:val="003E66EC"/>
    <w:rsid w:val="003F33D9"/>
    <w:rsid w:val="003F5168"/>
    <w:rsid w:val="004017DE"/>
    <w:rsid w:val="00403B4B"/>
    <w:rsid w:val="00405F65"/>
    <w:rsid w:val="00420112"/>
    <w:rsid w:val="00420235"/>
    <w:rsid w:val="00451D85"/>
    <w:rsid w:val="00453F63"/>
    <w:rsid w:val="00464D4A"/>
    <w:rsid w:val="004650C9"/>
    <w:rsid w:val="00466F31"/>
    <w:rsid w:val="00471126"/>
    <w:rsid w:val="00475FF7"/>
    <w:rsid w:val="00482DCE"/>
    <w:rsid w:val="00483B9D"/>
    <w:rsid w:val="004A1A81"/>
    <w:rsid w:val="004A28ED"/>
    <w:rsid w:val="004A373E"/>
    <w:rsid w:val="004A5DE4"/>
    <w:rsid w:val="004C555B"/>
    <w:rsid w:val="004D1536"/>
    <w:rsid w:val="004D1A7A"/>
    <w:rsid w:val="004E3E13"/>
    <w:rsid w:val="004F0C69"/>
    <w:rsid w:val="00500BFB"/>
    <w:rsid w:val="0051022C"/>
    <w:rsid w:val="00512F54"/>
    <w:rsid w:val="00513CDF"/>
    <w:rsid w:val="00523676"/>
    <w:rsid w:val="005269B7"/>
    <w:rsid w:val="00530E71"/>
    <w:rsid w:val="00535C14"/>
    <w:rsid w:val="005531A9"/>
    <w:rsid w:val="00553B3A"/>
    <w:rsid w:val="00562548"/>
    <w:rsid w:val="005656C3"/>
    <w:rsid w:val="00567AEB"/>
    <w:rsid w:val="00567C24"/>
    <w:rsid w:val="00567CB4"/>
    <w:rsid w:val="00570131"/>
    <w:rsid w:val="0057529C"/>
    <w:rsid w:val="00577189"/>
    <w:rsid w:val="00577EC8"/>
    <w:rsid w:val="00583764"/>
    <w:rsid w:val="00591888"/>
    <w:rsid w:val="00592263"/>
    <w:rsid w:val="0059642F"/>
    <w:rsid w:val="00596AA0"/>
    <w:rsid w:val="005A7849"/>
    <w:rsid w:val="005C4109"/>
    <w:rsid w:val="005C5556"/>
    <w:rsid w:val="005D1493"/>
    <w:rsid w:val="005D31A6"/>
    <w:rsid w:val="005D3F77"/>
    <w:rsid w:val="005D661C"/>
    <w:rsid w:val="005D67DB"/>
    <w:rsid w:val="005E3B41"/>
    <w:rsid w:val="005E7F82"/>
    <w:rsid w:val="005F1723"/>
    <w:rsid w:val="005F4B7C"/>
    <w:rsid w:val="005F513A"/>
    <w:rsid w:val="0060003A"/>
    <w:rsid w:val="00617DEB"/>
    <w:rsid w:val="006212E5"/>
    <w:rsid w:val="00622DEC"/>
    <w:rsid w:val="0062557C"/>
    <w:rsid w:val="0062638D"/>
    <w:rsid w:val="006266FB"/>
    <w:rsid w:val="0063784B"/>
    <w:rsid w:val="006412DC"/>
    <w:rsid w:val="00646F9C"/>
    <w:rsid w:val="00647F04"/>
    <w:rsid w:val="00655338"/>
    <w:rsid w:val="006658FC"/>
    <w:rsid w:val="00683CEE"/>
    <w:rsid w:val="0068668D"/>
    <w:rsid w:val="006942BB"/>
    <w:rsid w:val="006A4FD5"/>
    <w:rsid w:val="006A630F"/>
    <w:rsid w:val="006C6E9E"/>
    <w:rsid w:val="006C7112"/>
    <w:rsid w:val="006D2B26"/>
    <w:rsid w:val="006D38AB"/>
    <w:rsid w:val="006D485B"/>
    <w:rsid w:val="006E0C33"/>
    <w:rsid w:val="006E3D52"/>
    <w:rsid w:val="006E50EB"/>
    <w:rsid w:val="006F2005"/>
    <w:rsid w:val="006F3FAF"/>
    <w:rsid w:val="006F536C"/>
    <w:rsid w:val="007114BF"/>
    <w:rsid w:val="007119E7"/>
    <w:rsid w:val="007121C0"/>
    <w:rsid w:val="007160F8"/>
    <w:rsid w:val="00722510"/>
    <w:rsid w:val="007237C5"/>
    <w:rsid w:val="00724A37"/>
    <w:rsid w:val="00724B29"/>
    <w:rsid w:val="0072631A"/>
    <w:rsid w:val="007359A7"/>
    <w:rsid w:val="00742501"/>
    <w:rsid w:val="0074460D"/>
    <w:rsid w:val="00744CBC"/>
    <w:rsid w:val="00753FDE"/>
    <w:rsid w:val="00763AD6"/>
    <w:rsid w:val="0077056B"/>
    <w:rsid w:val="00772D8E"/>
    <w:rsid w:val="00782BA4"/>
    <w:rsid w:val="00785E97"/>
    <w:rsid w:val="00790AF2"/>
    <w:rsid w:val="00793326"/>
    <w:rsid w:val="00793E5E"/>
    <w:rsid w:val="00794F69"/>
    <w:rsid w:val="007A3BCA"/>
    <w:rsid w:val="007A4BC9"/>
    <w:rsid w:val="007C4FBE"/>
    <w:rsid w:val="007C7573"/>
    <w:rsid w:val="007D0DA9"/>
    <w:rsid w:val="007E481C"/>
    <w:rsid w:val="007E6F8E"/>
    <w:rsid w:val="007F18EB"/>
    <w:rsid w:val="008024A7"/>
    <w:rsid w:val="008066C1"/>
    <w:rsid w:val="00807D1E"/>
    <w:rsid w:val="00815EF9"/>
    <w:rsid w:val="00816DA6"/>
    <w:rsid w:val="00817408"/>
    <w:rsid w:val="00826845"/>
    <w:rsid w:val="008405AE"/>
    <w:rsid w:val="00841591"/>
    <w:rsid w:val="00844A7C"/>
    <w:rsid w:val="0085661E"/>
    <w:rsid w:val="00863C74"/>
    <w:rsid w:val="00865F36"/>
    <w:rsid w:val="0087786A"/>
    <w:rsid w:val="00881EA8"/>
    <w:rsid w:val="008829A4"/>
    <w:rsid w:val="008917D9"/>
    <w:rsid w:val="00893439"/>
    <w:rsid w:val="008976AC"/>
    <w:rsid w:val="008B1190"/>
    <w:rsid w:val="008B2F8E"/>
    <w:rsid w:val="008B6109"/>
    <w:rsid w:val="008C7406"/>
    <w:rsid w:val="008D4301"/>
    <w:rsid w:val="008D4C36"/>
    <w:rsid w:val="008E00C9"/>
    <w:rsid w:val="008E12E3"/>
    <w:rsid w:val="008E1878"/>
    <w:rsid w:val="008E3D04"/>
    <w:rsid w:val="008E7762"/>
    <w:rsid w:val="008F0D22"/>
    <w:rsid w:val="008F338B"/>
    <w:rsid w:val="008F7F75"/>
    <w:rsid w:val="009049F0"/>
    <w:rsid w:val="0090525F"/>
    <w:rsid w:val="00906CB0"/>
    <w:rsid w:val="00922D30"/>
    <w:rsid w:val="009304AF"/>
    <w:rsid w:val="00934B95"/>
    <w:rsid w:val="00942577"/>
    <w:rsid w:val="00950479"/>
    <w:rsid w:val="00966B32"/>
    <w:rsid w:val="00974285"/>
    <w:rsid w:val="009903E6"/>
    <w:rsid w:val="00992A75"/>
    <w:rsid w:val="00995BE3"/>
    <w:rsid w:val="00996D83"/>
    <w:rsid w:val="009A00E8"/>
    <w:rsid w:val="009A06FD"/>
    <w:rsid w:val="009B11D1"/>
    <w:rsid w:val="009B1572"/>
    <w:rsid w:val="009B665D"/>
    <w:rsid w:val="009B66F2"/>
    <w:rsid w:val="009C294D"/>
    <w:rsid w:val="009C37FF"/>
    <w:rsid w:val="009C71D4"/>
    <w:rsid w:val="009D4156"/>
    <w:rsid w:val="009E63CB"/>
    <w:rsid w:val="009F0268"/>
    <w:rsid w:val="009F0CFB"/>
    <w:rsid w:val="009F12D1"/>
    <w:rsid w:val="009F5CF2"/>
    <w:rsid w:val="00A148B8"/>
    <w:rsid w:val="00A20490"/>
    <w:rsid w:val="00A253C8"/>
    <w:rsid w:val="00A41385"/>
    <w:rsid w:val="00A43A6A"/>
    <w:rsid w:val="00A44A0E"/>
    <w:rsid w:val="00A4670A"/>
    <w:rsid w:val="00A52A7D"/>
    <w:rsid w:val="00A5780E"/>
    <w:rsid w:val="00A57D57"/>
    <w:rsid w:val="00A632EA"/>
    <w:rsid w:val="00A703F6"/>
    <w:rsid w:val="00A708AA"/>
    <w:rsid w:val="00A81E48"/>
    <w:rsid w:val="00A868F5"/>
    <w:rsid w:val="00AA1674"/>
    <w:rsid w:val="00AC33E8"/>
    <w:rsid w:val="00AD6DE0"/>
    <w:rsid w:val="00AE273D"/>
    <w:rsid w:val="00AE2BBF"/>
    <w:rsid w:val="00AE5A01"/>
    <w:rsid w:val="00AF2613"/>
    <w:rsid w:val="00AF6654"/>
    <w:rsid w:val="00AF71FB"/>
    <w:rsid w:val="00B046B6"/>
    <w:rsid w:val="00B073F6"/>
    <w:rsid w:val="00B1359E"/>
    <w:rsid w:val="00B20FDD"/>
    <w:rsid w:val="00B25274"/>
    <w:rsid w:val="00B252C7"/>
    <w:rsid w:val="00B25E3C"/>
    <w:rsid w:val="00B278F7"/>
    <w:rsid w:val="00B34C20"/>
    <w:rsid w:val="00B43405"/>
    <w:rsid w:val="00B449AF"/>
    <w:rsid w:val="00B516A4"/>
    <w:rsid w:val="00B5257D"/>
    <w:rsid w:val="00B53553"/>
    <w:rsid w:val="00B70085"/>
    <w:rsid w:val="00B70C85"/>
    <w:rsid w:val="00B71BD6"/>
    <w:rsid w:val="00B71CC2"/>
    <w:rsid w:val="00B90655"/>
    <w:rsid w:val="00B959E0"/>
    <w:rsid w:val="00BA3304"/>
    <w:rsid w:val="00BA6CBB"/>
    <w:rsid w:val="00BB4AEA"/>
    <w:rsid w:val="00BB4FF2"/>
    <w:rsid w:val="00BB5C75"/>
    <w:rsid w:val="00BB66F6"/>
    <w:rsid w:val="00BD07A9"/>
    <w:rsid w:val="00BD0DED"/>
    <w:rsid w:val="00BD41BF"/>
    <w:rsid w:val="00BE0104"/>
    <w:rsid w:val="00BE5163"/>
    <w:rsid w:val="00BF1665"/>
    <w:rsid w:val="00BF3A62"/>
    <w:rsid w:val="00BF5398"/>
    <w:rsid w:val="00BF7C47"/>
    <w:rsid w:val="00C05A8E"/>
    <w:rsid w:val="00C0776F"/>
    <w:rsid w:val="00C1291B"/>
    <w:rsid w:val="00C13FA5"/>
    <w:rsid w:val="00C1438A"/>
    <w:rsid w:val="00C40B45"/>
    <w:rsid w:val="00C43107"/>
    <w:rsid w:val="00C539AA"/>
    <w:rsid w:val="00C64157"/>
    <w:rsid w:val="00C71118"/>
    <w:rsid w:val="00C90D72"/>
    <w:rsid w:val="00C92863"/>
    <w:rsid w:val="00C93D1D"/>
    <w:rsid w:val="00C96B48"/>
    <w:rsid w:val="00CA160E"/>
    <w:rsid w:val="00CA682C"/>
    <w:rsid w:val="00CC3F16"/>
    <w:rsid w:val="00CC4F2A"/>
    <w:rsid w:val="00CC5FDF"/>
    <w:rsid w:val="00CD4092"/>
    <w:rsid w:val="00CD606A"/>
    <w:rsid w:val="00CD7608"/>
    <w:rsid w:val="00CE6C86"/>
    <w:rsid w:val="00CE7F99"/>
    <w:rsid w:val="00CF3B94"/>
    <w:rsid w:val="00CF4535"/>
    <w:rsid w:val="00CF6F7F"/>
    <w:rsid w:val="00D17FC2"/>
    <w:rsid w:val="00D2168A"/>
    <w:rsid w:val="00D22888"/>
    <w:rsid w:val="00D22EBE"/>
    <w:rsid w:val="00D26B49"/>
    <w:rsid w:val="00D3215B"/>
    <w:rsid w:val="00D32E87"/>
    <w:rsid w:val="00D332A1"/>
    <w:rsid w:val="00D3500A"/>
    <w:rsid w:val="00D404D4"/>
    <w:rsid w:val="00D42DD9"/>
    <w:rsid w:val="00D515F3"/>
    <w:rsid w:val="00D55401"/>
    <w:rsid w:val="00D56FBF"/>
    <w:rsid w:val="00D6138C"/>
    <w:rsid w:val="00D65627"/>
    <w:rsid w:val="00D837DD"/>
    <w:rsid w:val="00D93E26"/>
    <w:rsid w:val="00D95922"/>
    <w:rsid w:val="00DA633D"/>
    <w:rsid w:val="00DB1B7A"/>
    <w:rsid w:val="00DB3FC4"/>
    <w:rsid w:val="00DC5053"/>
    <w:rsid w:val="00DC5082"/>
    <w:rsid w:val="00DC603D"/>
    <w:rsid w:val="00DC6BC8"/>
    <w:rsid w:val="00DC73ED"/>
    <w:rsid w:val="00DD008E"/>
    <w:rsid w:val="00DD2184"/>
    <w:rsid w:val="00DD4A66"/>
    <w:rsid w:val="00DD7C8A"/>
    <w:rsid w:val="00DE0318"/>
    <w:rsid w:val="00DE27EB"/>
    <w:rsid w:val="00DE28DF"/>
    <w:rsid w:val="00DE30D5"/>
    <w:rsid w:val="00DE625A"/>
    <w:rsid w:val="00DE7319"/>
    <w:rsid w:val="00DE76DA"/>
    <w:rsid w:val="00DF00EB"/>
    <w:rsid w:val="00E055D5"/>
    <w:rsid w:val="00E15824"/>
    <w:rsid w:val="00E20503"/>
    <w:rsid w:val="00E2395B"/>
    <w:rsid w:val="00E23AD5"/>
    <w:rsid w:val="00E3292F"/>
    <w:rsid w:val="00E33FDA"/>
    <w:rsid w:val="00E360E4"/>
    <w:rsid w:val="00E46B3A"/>
    <w:rsid w:val="00E56F2B"/>
    <w:rsid w:val="00E61124"/>
    <w:rsid w:val="00E7002F"/>
    <w:rsid w:val="00E71372"/>
    <w:rsid w:val="00E72072"/>
    <w:rsid w:val="00E723DA"/>
    <w:rsid w:val="00E7374B"/>
    <w:rsid w:val="00E75DF9"/>
    <w:rsid w:val="00E85338"/>
    <w:rsid w:val="00E909E7"/>
    <w:rsid w:val="00E95227"/>
    <w:rsid w:val="00E95A69"/>
    <w:rsid w:val="00E95C94"/>
    <w:rsid w:val="00E97C07"/>
    <w:rsid w:val="00EA52D0"/>
    <w:rsid w:val="00EA7034"/>
    <w:rsid w:val="00EB1442"/>
    <w:rsid w:val="00EC3F0A"/>
    <w:rsid w:val="00EC7A4A"/>
    <w:rsid w:val="00ED0061"/>
    <w:rsid w:val="00ED2529"/>
    <w:rsid w:val="00ED3AF3"/>
    <w:rsid w:val="00ED4855"/>
    <w:rsid w:val="00EE30F7"/>
    <w:rsid w:val="00EF357A"/>
    <w:rsid w:val="00F00501"/>
    <w:rsid w:val="00F01464"/>
    <w:rsid w:val="00F023A6"/>
    <w:rsid w:val="00F02EF7"/>
    <w:rsid w:val="00F03EB5"/>
    <w:rsid w:val="00F04E4A"/>
    <w:rsid w:val="00F15967"/>
    <w:rsid w:val="00F164ED"/>
    <w:rsid w:val="00F17FAE"/>
    <w:rsid w:val="00F306D9"/>
    <w:rsid w:val="00F32299"/>
    <w:rsid w:val="00F33A47"/>
    <w:rsid w:val="00F36C72"/>
    <w:rsid w:val="00F44932"/>
    <w:rsid w:val="00F50030"/>
    <w:rsid w:val="00F51EAE"/>
    <w:rsid w:val="00FA3E38"/>
    <w:rsid w:val="00FB3D3A"/>
    <w:rsid w:val="00FB728D"/>
    <w:rsid w:val="00FC364C"/>
    <w:rsid w:val="00FC43BF"/>
    <w:rsid w:val="00FC60CF"/>
    <w:rsid w:val="00FC7AA6"/>
    <w:rsid w:val="00FD1661"/>
    <w:rsid w:val="00FD7FE6"/>
    <w:rsid w:val="00FE784B"/>
    <w:rsid w:val="00FE7CAA"/>
    <w:rsid w:val="00FF085A"/>
    <w:rsid w:val="00FF22C0"/>
    <w:rsid w:val="00FF4CD2"/>
    <w:rsid w:val="00FF4D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CF1018"/>
  <w15:docId w15:val="{31800E6C-CA32-42CC-B749-DDD4EC1AF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F18EB"/>
    <w:rPr>
      <w:rFonts w:ascii="Garamond" w:hAnsi="Garamond"/>
      <w:sz w:val="24"/>
      <w:szCs w:val="22"/>
    </w:rPr>
  </w:style>
  <w:style w:type="paragraph" w:styleId="Titre1">
    <w:name w:val="heading 1"/>
    <w:basedOn w:val="Normal"/>
    <w:next w:val="Normal"/>
    <w:link w:val="Titre1Car"/>
    <w:uiPriority w:val="99"/>
    <w:qFormat/>
    <w:rsid w:val="005269B7"/>
    <w:pPr>
      <w:keepNext/>
      <w:jc w:val="center"/>
      <w:outlineLvl w:val="0"/>
    </w:pPr>
    <w:rPr>
      <w:b/>
      <w:bCs/>
    </w:rPr>
  </w:style>
  <w:style w:type="paragraph" w:styleId="Titre2">
    <w:name w:val="heading 2"/>
    <w:basedOn w:val="Normal"/>
    <w:next w:val="Normal"/>
    <w:link w:val="Titre2Car"/>
    <w:qFormat/>
    <w:rsid w:val="005269B7"/>
    <w:pPr>
      <w:keepNext/>
      <w:jc w:val="both"/>
      <w:outlineLvl w:val="1"/>
    </w:pPr>
    <w:rPr>
      <w:b/>
      <w:bCs/>
      <w:u w:val="single"/>
    </w:rPr>
  </w:style>
  <w:style w:type="paragraph" w:styleId="Titre3">
    <w:name w:val="heading 3"/>
    <w:basedOn w:val="Normal"/>
    <w:next w:val="Normal"/>
    <w:qFormat/>
    <w:rsid w:val="005269B7"/>
    <w:pPr>
      <w:keepNext/>
      <w:jc w:val="both"/>
      <w:outlineLvl w:val="2"/>
    </w:pPr>
    <w:rPr>
      <w:b/>
      <w:bCs/>
    </w:rPr>
  </w:style>
  <w:style w:type="paragraph" w:styleId="Titre6">
    <w:name w:val="heading 6"/>
    <w:basedOn w:val="Normal"/>
    <w:next w:val="Normal"/>
    <w:qFormat/>
    <w:rsid w:val="00F02EF7"/>
    <w:pPr>
      <w:spacing w:before="240" w:after="60"/>
      <w:outlineLvl w:val="5"/>
    </w:pPr>
    <w:rPr>
      <w:rFonts w:ascii="Times New Roman" w:hAnsi="Times New Roman"/>
      <w:b/>
      <w:bCs/>
      <w:sz w:val="22"/>
    </w:rPr>
  </w:style>
  <w:style w:type="paragraph" w:styleId="Titre7">
    <w:name w:val="heading 7"/>
    <w:basedOn w:val="Normal"/>
    <w:next w:val="Normal"/>
    <w:qFormat/>
    <w:rsid w:val="00B70C85"/>
    <w:pPr>
      <w:spacing w:before="240" w:after="60"/>
      <w:outlineLvl w:val="6"/>
    </w:pPr>
    <w:rPr>
      <w:rFonts w:ascii="Times New Roman" w:hAnsi="Times New Roman"/>
      <w:szCs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99"/>
    <w:rsid w:val="005269B7"/>
    <w:pPr>
      <w:jc w:val="both"/>
    </w:pPr>
  </w:style>
  <w:style w:type="paragraph" w:styleId="Corpsdetexte2">
    <w:name w:val="Body Text 2"/>
    <w:basedOn w:val="Normal"/>
    <w:rsid w:val="005269B7"/>
    <w:pPr>
      <w:jc w:val="both"/>
    </w:pPr>
    <w:rPr>
      <w:b/>
      <w:bCs/>
      <w:u w:val="single"/>
    </w:rPr>
  </w:style>
  <w:style w:type="paragraph" w:styleId="Corpsdetexte3">
    <w:name w:val="Body Text 3"/>
    <w:basedOn w:val="Normal"/>
    <w:rsid w:val="005269B7"/>
    <w:pPr>
      <w:jc w:val="both"/>
    </w:pPr>
    <w:rPr>
      <w:b/>
      <w:bCs/>
    </w:rPr>
  </w:style>
  <w:style w:type="paragraph" w:styleId="En-tte">
    <w:name w:val="header"/>
    <w:aliases w:val="En-tête1,E.e"/>
    <w:basedOn w:val="Normal"/>
    <w:link w:val="En-tteCar"/>
    <w:rsid w:val="005269B7"/>
    <w:pPr>
      <w:tabs>
        <w:tab w:val="center" w:pos="4536"/>
        <w:tab w:val="right" w:pos="9072"/>
      </w:tabs>
    </w:pPr>
  </w:style>
  <w:style w:type="paragraph" w:styleId="Pieddepage">
    <w:name w:val="footer"/>
    <w:basedOn w:val="Normal"/>
    <w:rsid w:val="005269B7"/>
    <w:pPr>
      <w:tabs>
        <w:tab w:val="center" w:pos="4536"/>
        <w:tab w:val="right" w:pos="9072"/>
      </w:tabs>
    </w:pPr>
  </w:style>
  <w:style w:type="character" w:styleId="Numrodepage">
    <w:name w:val="page number"/>
    <w:basedOn w:val="Policepardfaut"/>
    <w:rsid w:val="005269B7"/>
  </w:style>
  <w:style w:type="paragraph" w:customStyle="1" w:styleId="Corpsdetexte21">
    <w:name w:val="Corps de texte 21"/>
    <w:basedOn w:val="Normal"/>
    <w:rsid w:val="005269B7"/>
    <w:pPr>
      <w:jc w:val="both"/>
    </w:pPr>
    <w:rPr>
      <w:rFonts w:ascii="Times New Roman" w:hAnsi="Times New Roman"/>
      <w:sz w:val="22"/>
      <w:szCs w:val="20"/>
    </w:rPr>
  </w:style>
  <w:style w:type="paragraph" w:styleId="Textedebulles">
    <w:name w:val="Balloon Text"/>
    <w:basedOn w:val="Normal"/>
    <w:semiHidden/>
    <w:rsid w:val="00096427"/>
    <w:rPr>
      <w:rFonts w:ascii="Tahoma" w:hAnsi="Tahoma" w:cs="Tahoma"/>
      <w:sz w:val="16"/>
      <w:szCs w:val="16"/>
    </w:rPr>
  </w:style>
  <w:style w:type="paragraph" w:styleId="Normalcentr">
    <w:name w:val="Block Text"/>
    <w:basedOn w:val="Normal"/>
    <w:rsid w:val="0072631A"/>
    <w:pPr>
      <w:overflowPunct w:val="0"/>
      <w:autoSpaceDE w:val="0"/>
      <w:autoSpaceDN w:val="0"/>
      <w:adjustRightInd w:val="0"/>
      <w:ind w:left="720" w:right="-858"/>
      <w:jc w:val="both"/>
      <w:textAlignment w:val="baseline"/>
    </w:pPr>
    <w:rPr>
      <w:rFonts w:ascii="Times New Roman" w:hAnsi="Times New Roman"/>
      <w:sz w:val="22"/>
      <w:szCs w:val="20"/>
    </w:rPr>
  </w:style>
  <w:style w:type="character" w:customStyle="1" w:styleId="id6594">
    <w:name w:val="id6594"/>
    <w:basedOn w:val="Policepardfaut"/>
    <w:rsid w:val="0072631A"/>
  </w:style>
  <w:style w:type="paragraph" w:styleId="TM1">
    <w:name w:val="toc 1"/>
    <w:basedOn w:val="Normal"/>
    <w:next w:val="Normal"/>
    <w:autoRedefine/>
    <w:semiHidden/>
    <w:rsid w:val="00C0776F"/>
    <w:pPr>
      <w:tabs>
        <w:tab w:val="right" w:leader="underscore" w:pos="9000"/>
      </w:tabs>
    </w:pPr>
    <w:rPr>
      <w:rFonts w:ascii="Arial" w:hAnsi="Arial" w:cs="Arial"/>
      <w:bCs/>
      <w:noProof/>
      <w:sz w:val="16"/>
      <w:szCs w:val="16"/>
    </w:rPr>
  </w:style>
  <w:style w:type="character" w:styleId="Appelnotedebasdep">
    <w:name w:val="footnote reference"/>
    <w:basedOn w:val="Policepardfaut"/>
    <w:semiHidden/>
    <w:rsid w:val="00C0776F"/>
    <w:rPr>
      <w:position w:val="6"/>
      <w:sz w:val="18"/>
      <w:szCs w:val="18"/>
    </w:rPr>
  </w:style>
  <w:style w:type="paragraph" w:styleId="Notedebasdepage">
    <w:name w:val="footnote text"/>
    <w:basedOn w:val="Normal"/>
    <w:semiHidden/>
    <w:rsid w:val="00C0776F"/>
    <w:rPr>
      <w:rFonts w:ascii="Tms Rmn" w:hAnsi="Tms Rmn"/>
      <w:sz w:val="20"/>
      <w:szCs w:val="20"/>
    </w:rPr>
  </w:style>
  <w:style w:type="paragraph" w:styleId="Retraitcorpsdetexte">
    <w:name w:val="Body Text Indent"/>
    <w:basedOn w:val="Normal"/>
    <w:rsid w:val="00EC7A4A"/>
    <w:pPr>
      <w:spacing w:after="120"/>
      <w:ind w:left="283"/>
    </w:pPr>
  </w:style>
  <w:style w:type="table" w:styleId="Grilledutableau">
    <w:name w:val="Table Grid"/>
    <w:basedOn w:val="TableauNormal"/>
    <w:rsid w:val="00FB3D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rsid w:val="00343EAB"/>
    <w:rPr>
      <w:color w:val="0000FF"/>
      <w:u w:val="single"/>
    </w:rPr>
  </w:style>
  <w:style w:type="paragraph" w:customStyle="1" w:styleId="Car">
    <w:name w:val="Car"/>
    <w:basedOn w:val="Normal"/>
    <w:semiHidden/>
    <w:rsid w:val="00F17FAE"/>
    <w:pPr>
      <w:spacing w:after="160" w:line="240" w:lineRule="exact"/>
      <w:ind w:left="1418"/>
    </w:pPr>
    <w:rPr>
      <w:rFonts w:ascii="Verdana" w:hAnsi="Verdana"/>
      <w:sz w:val="20"/>
      <w:szCs w:val="20"/>
      <w:lang w:val="en-US" w:eastAsia="en-US"/>
    </w:rPr>
  </w:style>
  <w:style w:type="paragraph" w:customStyle="1" w:styleId="Car0">
    <w:name w:val="Car"/>
    <w:basedOn w:val="Normal"/>
    <w:semiHidden/>
    <w:rsid w:val="00D65627"/>
    <w:pPr>
      <w:spacing w:after="160" w:line="240" w:lineRule="exact"/>
      <w:ind w:left="1418"/>
    </w:pPr>
    <w:rPr>
      <w:rFonts w:ascii="Verdana" w:hAnsi="Verdana"/>
      <w:sz w:val="20"/>
      <w:szCs w:val="20"/>
      <w:lang w:val="en-US" w:eastAsia="en-US"/>
    </w:rPr>
  </w:style>
  <w:style w:type="paragraph" w:customStyle="1" w:styleId="RedTxt">
    <w:name w:val="RedTxt"/>
    <w:basedOn w:val="Normal"/>
    <w:uiPriority w:val="99"/>
    <w:rsid w:val="00DE76DA"/>
    <w:pPr>
      <w:keepLines/>
      <w:widowControl w:val="0"/>
      <w:autoSpaceDE w:val="0"/>
      <w:autoSpaceDN w:val="0"/>
      <w:adjustRightInd w:val="0"/>
    </w:pPr>
    <w:rPr>
      <w:rFonts w:ascii="Arial" w:hAnsi="Arial" w:cs="Arial"/>
      <w:sz w:val="18"/>
      <w:szCs w:val="18"/>
    </w:rPr>
  </w:style>
  <w:style w:type="character" w:customStyle="1" w:styleId="CorpsdetexteCar">
    <w:name w:val="Corps de texte Car"/>
    <w:basedOn w:val="Policepardfaut"/>
    <w:link w:val="Corpsdetexte"/>
    <w:uiPriority w:val="99"/>
    <w:locked/>
    <w:rsid w:val="00D332A1"/>
    <w:rPr>
      <w:rFonts w:ascii="Garamond" w:hAnsi="Garamond"/>
      <w:sz w:val="24"/>
      <w:szCs w:val="22"/>
    </w:rPr>
  </w:style>
  <w:style w:type="character" w:customStyle="1" w:styleId="Titre1Car">
    <w:name w:val="Titre 1 Car"/>
    <w:basedOn w:val="Policepardfaut"/>
    <w:link w:val="Titre1"/>
    <w:uiPriority w:val="99"/>
    <w:locked/>
    <w:rsid w:val="00D332A1"/>
    <w:rPr>
      <w:rFonts w:ascii="Garamond" w:hAnsi="Garamond"/>
      <w:b/>
      <w:bCs/>
      <w:sz w:val="24"/>
      <w:szCs w:val="22"/>
    </w:rPr>
  </w:style>
  <w:style w:type="character" w:styleId="Marquedecommentaire">
    <w:name w:val="annotation reference"/>
    <w:basedOn w:val="Policepardfaut"/>
    <w:rsid w:val="00D332A1"/>
    <w:rPr>
      <w:rFonts w:cs="Times New Roman"/>
      <w:sz w:val="16"/>
      <w:szCs w:val="16"/>
    </w:rPr>
  </w:style>
  <w:style w:type="paragraph" w:styleId="Commentaire">
    <w:name w:val="annotation text"/>
    <w:basedOn w:val="Normal"/>
    <w:link w:val="CommentaireCar"/>
    <w:rsid w:val="00D332A1"/>
    <w:rPr>
      <w:sz w:val="20"/>
      <w:szCs w:val="20"/>
    </w:rPr>
  </w:style>
  <w:style w:type="character" w:customStyle="1" w:styleId="CommentaireCar">
    <w:name w:val="Commentaire Car"/>
    <w:basedOn w:val="Policepardfaut"/>
    <w:link w:val="Commentaire"/>
    <w:rsid w:val="00D332A1"/>
    <w:rPr>
      <w:rFonts w:ascii="Garamond" w:hAnsi="Garamond"/>
    </w:rPr>
  </w:style>
  <w:style w:type="paragraph" w:styleId="Paragraphedeliste">
    <w:name w:val="List Paragraph"/>
    <w:basedOn w:val="Normal"/>
    <w:link w:val="ParagraphedelisteCar"/>
    <w:uiPriority w:val="34"/>
    <w:qFormat/>
    <w:rsid w:val="00E95A69"/>
    <w:pPr>
      <w:spacing w:before="120"/>
      <w:ind w:left="720"/>
      <w:contextualSpacing/>
      <w:jc w:val="both"/>
    </w:pPr>
    <w:rPr>
      <w:rFonts w:ascii="Arial" w:hAnsi="Arial" w:cs="Arial"/>
      <w:sz w:val="20"/>
      <w:szCs w:val="20"/>
    </w:rPr>
  </w:style>
  <w:style w:type="paragraph" w:styleId="Objetducommentaire">
    <w:name w:val="annotation subject"/>
    <w:basedOn w:val="Commentaire"/>
    <w:next w:val="Commentaire"/>
    <w:link w:val="ObjetducommentaireCar"/>
    <w:rsid w:val="001914E3"/>
    <w:rPr>
      <w:b/>
      <w:bCs/>
    </w:rPr>
  </w:style>
  <w:style w:type="character" w:customStyle="1" w:styleId="ObjetducommentaireCar">
    <w:name w:val="Objet du commentaire Car"/>
    <w:basedOn w:val="CommentaireCar"/>
    <w:link w:val="Objetducommentaire"/>
    <w:rsid w:val="001914E3"/>
    <w:rPr>
      <w:rFonts w:ascii="Garamond" w:hAnsi="Garamond"/>
      <w:b/>
      <w:bCs/>
    </w:rPr>
  </w:style>
  <w:style w:type="character" w:styleId="Lienhypertextesuivivisit">
    <w:name w:val="FollowedHyperlink"/>
    <w:basedOn w:val="Policepardfaut"/>
    <w:rsid w:val="008066C1"/>
    <w:rPr>
      <w:color w:val="800080" w:themeColor="followedHyperlink"/>
      <w:u w:val="single"/>
    </w:rPr>
  </w:style>
  <w:style w:type="character" w:customStyle="1" w:styleId="Titre2Car">
    <w:name w:val="Titre 2 Car"/>
    <w:basedOn w:val="Policepardfaut"/>
    <w:link w:val="Titre2"/>
    <w:rsid w:val="001708ED"/>
    <w:rPr>
      <w:rFonts w:ascii="Garamond" w:hAnsi="Garamond"/>
      <w:b/>
      <w:bCs/>
      <w:sz w:val="24"/>
      <w:szCs w:val="22"/>
      <w:u w:val="single"/>
    </w:rPr>
  </w:style>
  <w:style w:type="paragraph" w:customStyle="1" w:styleId="Default">
    <w:name w:val="Default"/>
    <w:rsid w:val="0063784B"/>
    <w:pPr>
      <w:autoSpaceDE w:val="0"/>
      <w:autoSpaceDN w:val="0"/>
      <w:adjustRightInd w:val="0"/>
    </w:pPr>
    <w:rPr>
      <w:rFonts w:ascii="Arial" w:hAnsi="Arial" w:cs="Arial"/>
      <w:color w:val="000000"/>
      <w:sz w:val="24"/>
      <w:szCs w:val="24"/>
    </w:rPr>
  </w:style>
  <w:style w:type="character" w:customStyle="1" w:styleId="ParagraphedelisteCar">
    <w:name w:val="Paragraphe de liste Car"/>
    <w:basedOn w:val="Policepardfaut"/>
    <w:link w:val="Paragraphedeliste"/>
    <w:uiPriority w:val="34"/>
    <w:rsid w:val="00324ED9"/>
    <w:rPr>
      <w:rFonts w:ascii="Arial" w:hAnsi="Arial" w:cs="Arial"/>
    </w:rPr>
  </w:style>
  <w:style w:type="paragraph" w:customStyle="1" w:styleId="Niveau2">
    <w:name w:val="Niveau 2"/>
    <w:basedOn w:val="Normal"/>
    <w:link w:val="Niveau2Car"/>
    <w:uiPriority w:val="99"/>
    <w:rsid w:val="0059642F"/>
    <w:pPr>
      <w:keepNext/>
      <w:suppressAutoHyphens/>
      <w:autoSpaceDE w:val="0"/>
      <w:spacing w:before="120" w:after="120"/>
      <w:outlineLvl w:val="1"/>
    </w:pPr>
    <w:rPr>
      <w:rFonts w:ascii="Arial" w:eastAsia="Calibri" w:hAnsi="Arial" w:cs="Arial"/>
      <w:b/>
      <w:sz w:val="20"/>
      <w:szCs w:val="20"/>
      <w:lang w:eastAsia="ar-SA"/>
    </w:rPr>
  </w:style>
  <w:style w:type="character" w:customStyle="1" w:styleId="Niveau2Car">
    <w:name w:val="Niveau 2 Car"/>
    <w:basedOn w:val="Policepardfaut"/>
    <w:link w:val="Niveau2"/>
    <w:uiPriority w:val="99"/>
    <w:locked/>
    <w:rsid w:val="0059642F"/>
    <w:rPr>
      <w:rFonts w:ascii="Arial" w:eastAsia="Calibri" w:hAnsi="Arial" w:cs="Arial"/>
      <w:b/>
      <w:lang w:eastAsia="ar-SA"/>
    </w:rPr>
  </w:style>
  <w:style w:type="character" w:customStyle="1" w:styleId="En-tteCar">
    <w:name w:val="En-tête Car"/>
    <w:aliases w:val="En-tête1 Car,E.e Car"/>
    <w:basedOn w:val="Policepardfaut"/>
    <w:link w:val="En-tte"/>
    <w:rsid w:val="0059642F"/>
    <w:rPr>
      <w:rFonts w:ascii="Garamond" w:hAnsi="Garamond"/>
      <w:sz w:val="24"/>
      <w:szCs w:val="22"/>
    </w:rPr>
  </w:style>
  <w:style w:type="paragraph" w:customStyle="1" w:styleId="fcasegauche">
    <w:name w:val="f_case_gauche"/>
    <w:basedOn w:val="Normal"/>
    <w:rsid w:val="000279C3"/>
    <w:pPr>
      <w:spacing w:after="60"/>
      <w:ind w:left="284" w:hanging="284"/>
      <w:jc w:val="both"/>
    </w:pPr>
    <w:rPr>
      <w:rFonts w:ascii="Univers" w:hAnsi="Univers" w:cs="Univers"/>
      <w:sz w:val="20"/>
      <w:szCs w:val="20"/>
    </w:rPr>
  </w:style>
  <w:style w:type="paragraph" w:customStyle="1" w:styleId="xmsonormal">
    <w:name w:val="x_msonormal"/>
    <w:basedOn w:val="Normal"/>
    <w:rsid w:val="00216884"/>
    <w:rPr>
      <w:rFonts w:ascii="Times New Roman" w:eastAsiaTheme="minorHAnsi" w:hAnsi="Times New Roman"/>
      <w:szCs w:val="24"/>
    </w:rPr>
  </w:style>
  <w:style w:type="character" w:customStyle="1" w:styleId="markbrscz8mx7">
    <w:name w:val="markbrscz8mx7"/>
    <w:basedOn w:val="Policepardfaut"/>
    <w:rsid w:val="00216884"/>
  </w:style>
  <w:style w:type="paragraph" w:styleId="Rvision">
    <w:name w:val="Revision"/>
    <w:hidden/>
    <w:uiPriority w:val="99"/>
    <w:semiHidden/>
    <w:rsid w:val="003969EA"/>
    <w:rPr>
      <w:rFonts w:ascii="Garamond" w:hAnsi="Garamond"/>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224107">
      <w:bodyDiv w:val="1"/>
      <w:marLeft w:val="0"/>
      <w:marRight w:val="0"/>
      <w:marTop w:val="0"/>
      <w:marBottom w:val="0"/>
      <w:divBdr>
        <w:top w:val="none" w:sz="0" w:space="0" w:color="auto"/>
        <w:left w:val="none" w:sz="0" w:space="0" w:color="auto"/>
        <w:bottom w:val="none" w:sz="0" w:space="0" w:color="auto"/>
        <w:right w:val="none" w:sz="0" w:space="0" w:color="auto"/>
      </w:divBdr>
    </w:div>
    <w:div w:id="122430833">
      <w:bodyDiv w:val="1"/>
      <w:marLeft w:val="0"/>
      <w:marRight w:val="0"/>
      <w:marTop w:val="0"/>
      <w:marBottom w:val="0"/>
      <w:divBdr>
        <w:top w:val="none" w:sz="0" w:space="0" w:color="auto"/>
        <w:left w:val="none" w:sz="0" w:space="0" w:color="auto"/>
        <w:bottom w:val="none" w:sz="0" w:space="0" w:color="auto"/>
        <w:right w:val="none" w:sz="0" w:space="0" w:color="auto"/>
      </w:divBdr>
    </w:div>
    <w:div w:id="266818753">
      <w:bodyDiv w:val="1"/>
      <w:marLeft w:val="0"/>
      <w:marRight w:val="0"/>
      <w:marTop w:val="0"/>
      <w:marBottom w:val="0"/>
      <w:divBdr>
        <w:top w:val="none" w:sz="0" w:space="0" w:color="auto"/>
        <w:left w:val="none" w:sz="0" w:space="0" w:color="auto"/>
        <w:bottom w:val="none" w:sz="0" w:space="0" w:color="auto"/>
        <w:right w:val="none" w:sz="0" w:space="0" w:color="auto"/>
      </w:divBdr>
    </w:div>
    <w:div w:id="333145950">
      <w:bodyDiv w:val="1"/>
      <w:marLeft w:val="0"/>
      <w:marRight w:val="0"/>
      <w:marTop w:val="0"/>
      <w:marBottom w:val="0"/>
      <w:divBdr>
        <w:top w:val="none" w:sz="0" w:space="0" w:color="auto"/>
        <w:left w:val="none" w:sz="0" w:space="0" w:color="auto"/>
        <w:bottom w:val="none" w:sz="0" w:space="0" w:color="auto"/>
        <w:right w:val="none" w:sz="0" w:space="0" w:color="auto"/>
      </w:divBdr>
    </w:div>
    <w:div w:id="807936930">
      <w:bodyDiv w:val="1"/>
      <w:marLeft w:val="0"/>
      <w:marRight w:val="0"/>
      <w:marTop w:val="0"/>
      <w:marBottom w:val="0"/>
      <w:divBdr>
        <w:top w:val="none" w:sz="0" w:space="0" w:color="auto"/>
        <w:left w:val="none" w:sz="0" w:space="0" w:color="auto"/>
        <w:bottom w:val="none" w:sz="0" w:space="0" w:color="auto"/>
        <w:right w:val="none" w:sz="0" w:space="0" w:color="auto"/>
      </w:divBdr>
    </w:div>
    <w:div w:id="1967661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conomie.gouv.fr/daj/formulaires-declaration-du-candidat" TargetMode="External"/><Relationship Id="rId4" Type="http://schemas.openxmlformats.org/officeDocument/2006/relationships/settings" Target="settings.xml"/><Relationship Id="rId9" Type="http://schemas.openxmlformats.org/officeDocument/2006/relationships/hyperlink" Target="http://www.e-attestations.com"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19D6F-56F5-43FE-BE51-5261B4EF6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23</Pages>
  <Words>7666</Words>
  <Characters>43131</Characters>
  <Application>Microsoft Office Word</Application>
  <DocSecurity>0</DocSecurity>
  <Lines>359</Lines>
  <Paragraphs>101</Paragraphs>
  <ScaleCrop>false</ScaleCrop>
  <HeadingPairs>
    <vt:vector size="2" baseType="variant">
      <vt:variant>
        <vt:lpstr>Titre</vt:lpstr>
      </vt:variant>
      <vt:variant>
        <vt:i4>1</vt:i4>
      </vt:variant>
    </vt:vector>
  </HeadingPairs>
  <TitlesOfParts>
    <vt:vector size="1" baseType="lpstr">
      <vt:lpstr>modififié le 14 10 05</vt:lpstr>
    </vt:vector>
  </TitlesOfParts>
  <Company/>
  <LinksUpToDate>false</LinksUpToDate>
  <CharactersWithSpaces>50696</CharactersWithSpaces>
  <SharedDoc>false</SharedDoc>
  <HLinks>
    <vt:vector size="6" baseType="variant">
      <vt:variant>
        <vt:i4>17</vt:i4>
      </vt:variant>
      <vt:variant>
        <vt:i4>31</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modififié le 14 10 05</dc:title>
  <dc:subject>MARCHE TYPE DE MAITRISE D'OEUVRE</dc:subject>
  <dc:creator>BODINIER Maïwenn</dc:creator>
  <cp:lastModifiedBy>Bonne Cedric</cp:lastModifiedBy>
  <cp:revision>35</cp:revision>
  <cp:lastPrinted>2021-10-18T09:41:00Z</cp:lastPrinted>
  <dcterms:created xsi:type="dcterms:W3CDTF">2025-03-03T08:21:00Z</dcterms:created>
  <dcterms:modified xsi:type="dcterms:W3CDTF">2025-04-08T08:15:00Z</dcterms:modified>
</cp:coreProperties>
</file>